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6999B" w14:textId="589B807A" w:rsidR="007F49AA" w:rsidRPr="002F1C66" w:rsidRDefault="007F49AA" w:rsidP="007F49AA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_Hlk109899260"/>
      <w:r w:rsidRPr="002F1C66">
        <w:rPr>
          <w:b/>
          <w:noProof/>
          <w:sz w:val="24"/>
        </w:rPr>
        <w:t>3GPP TSG-RAN WG2 Meeting</w:t>
      </w:r>
      <w:r w:rsidR="0078148B">
        <w:rPr>
          <w:rFonts w:hint="eastAsia"/>
          <w:b/>
          <w:noProof/>
          <w:sz w:val="24"/>
          <w:lang w:eastAsia="zh-CN"/>
        </w:rPr>
        <w:t xml:space="preserve"> </w:t>
      </w:r>
      <w:r w:rsidRPr="002F1C66">
        <w:rPr>
          <w:b/>
          <w:noProof/>
          <w:sz w:val="24"/>
        </w:rPr>
        <w:t>#</w:t>
      </w:r>
      <w:bookmarkEnd w:id="0"/>
      <w:r w:rsidR="00BA553C" w:rsidRPr="002F1C66">
        <w:rPr>
          <w:b/>
          <w:noProof/>
          <w:sz w:val="24"/>
        </w:rPr>
        <w:t>12</w:t>
      </w:r>
      <w:r w:rsidR="00BA553C">
        <w:rPr>
          <w:rFonts w:hint="eastAsia"/>
          <w:b/>
          <w:noProof/>
          <w:sz w:val="24"/>
          <w:lang w:eastAsia="zh-CN"/>
        </w:rPr>
        <w:t>8</w:t>
      </w:r>
      <w:r w:rsidRPr="002F1C66">
        <w:rPr>
          <w:b/>
          <w:noProof/>
          <w:sz w:val="24"/>
        </w:rPr>
        <w:tab/>
      </w:r>
      <w:r w:rsidR="00925020" w:rsidRPr="00925020">
        <w:rPr>
          <w:rFonts w:cs="Arial"/>
          <w:b/>
          <w:i/>
          <w:sz w:val="22"/>
          <w:szCs w:val="22"/>
          <w:lang w:eastAsia="zh-CN"/>
        </w:rPr>
        <w:t>R2-2409678</w:t>
      </w:r>
    </w:p>
    <w:p w14:paraId="0E85A1FF" w14:textId="4D7A8956" w:rsidR="00937F2A" w:rsidRPr="00C53E5D" w:rsidRDefault="00925020" w:rsidP="007F49AA">
      <w:pPr>
        <w:widowControl w:val="0"/>
        <w:tabs>
          <w:tab w:val="right" w:pos="9639"/>
        </w:tabs>
        <w:spacing w:before="120"/>
        <w:jc w:val="center"/>
        <w:rPr>
          <w:bCs/>
          <w:sz w:val="22"/>
          <w:szCs w:val="22"/>
        </w:rPr>
      </w:pPr>
      <w:r w:rsidRPr="00D1607E">
        <w:rPr>
          <w:rFonts w:cs="Arial"/>
          <w:b/>
          <w:sz w:val="24"/>
          <w:lang w:val="de-DE"/>
        </w:rPr>
        <w:t>Orlando, United States, 18th – 22nd November, 2024</w:t>
      </w:r>
      <w:r w:rsidR="00C53E5D">
        <w:rPr>
          <w:rFonts w:cs="Arial"/>
          <w:b/>
          <w:sz w:val="24"/>
          <w:lang w:val="de-DE"/>
        </w:rPr>
        <w:tab/>
      </w:r>
    </w:p>
    <w:p w14:paraId="37A45CEC" w14:textId="77777777" w:rsidR="008E044A" w:rsidRPr="00057008" w:rsidRDefault="008E044A" w:rsidP="008E044A">
      <w:pPr>
        <w:tabs>
          <w:tab w:val="left" w:pos="1979"/>
        </w:tabs>
        <w:spacing w:after="180"/>
        <w:rPr>
          <w:rFonts w:cs="Arial"/>
          <w:b/>
          <w:bCs/>
          <w:sz w:val="24"/>
          <w:lang w:eastAsia="en-US"/>
        </w:rPr>
      </w:pPr>
    </w:p>
    <w:p w14:paraId="378DA6CC" w14:textId="382B2AAC" w:rsidR="00186B4A" w:rsidRPr="00467DEF" w:rsidRDefault="00186B4A" w:rsidP="00186B4A">
      <w:pPr>
        <w:tabs>
          <w:tab w:val="left" w:pos="1980"/>
        </w:tabs>
        <w:spacing w:after="180"/>
        <w:rPr>
          <w:rFonts w:cs="Arial"/>
          <w:b/>
          <w:bCs/>
          <w:sz w:val="24"/>
          <w:lang w:val="en-US"/>
        </w:rPr>
      </w:pPr>
      <w:r w:rsidRPr="007F49AA">
        <w:rPr>
          <w:rFonts w:cs="Arial"/>
          <w:b/>
          <w:bCs/>
          <w:sz w:val="24"/>
          <w:lang w:val="en-US" w:eastAsia="en-US"/>
        </w:rPr>
        <w:t>Agenda Item:</w:t>
      </w:r>
      <w:r w:rsidRPr="007F49AA">
        <w:rPr>
          <w:rFonts w:cs="Arial"/>
          <w:b/>
          <w:bCs/>
          <w:sz w:val="24"/>
          <w:lang w:val="en-US" w:eastAsia="en-US"/>
        </w:rPr>
        <w:tab/>
      </w:r>
      <w:r w:rsidR="007F49AA" w:rsidRPr="007F49AA">
        <w:rPr>
          <w:rFonts w:cs="Arial"/>
          <w:b/>
          <w:bCs/>
          <w:sz w:val="24"/>
          <w:lang w:val="en-US" w:eastAsia="en-US"/>
        </w:rPr>
        <w:t>8</w:t>
      </w:r>
      <w:r w:rsidR="00937F2A" w:rsidRPr="007F49AA">
        <w:rPr>
          <w:rFonts w:cs="Arial"/>
          <w:b/>
          <w:bCs/>
          <w:sz w:val="24"/>
          <w:lang w:val="en-US"/>
        </w:rPr>
        <w:t>.7</w:t>
      </w:r>
      <w:r w:rsidR="00A4005F" w:rsidRPr="007F49AA">
        <w:rPr>
          <w:rFonts w:cs="Arial"/>
          <w:b/>
          <w:bCs/>
          <w:sz w:val="24"/>
          <w:lang w:val="en-US"/>
        </w:rPr>
        <w:t>.4</w:t>
      </w:r>
      <w:r w:rsidR="00DA007B">
        <w:rPr>
          <w:rFonts w:cs="Arial"/>
          <w:b/>
          <w:bCs/>
          <w:sz w:val="24"/>
          <w:lang w:val="en-US"/>
        </w:rPr>
        <w:t>.2</w:t>
      </w:r>
    </w:p>
    <w:p w14:paraId="5044AA83" w14:textId="77777777" w:rsidR="00186B4A" w:rsidRPr="00467DEF" w:rsidRDefault="00186B4A" w:rsidP="00C53E5D">
      <w:pPr>
        <w:tabs>
          <w:tab w:val="left" w:pos="1979"/>
        </w:tabs>
        <w:spacing w:after="180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754E4B96" w14:textId="37946871" w:rsidR="00186B4A" w:rsidRPr="00467DEF" w:rsidRDefault="00186B4A" w:rsidP="00695E0A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lang w:val="en-US"/>
        </w:rPr>
      </w:pPr>
      <w:r w:rsidRPr="00695E0A">
        <w:rPr>
          <w:rFonts w:cs="Arial"/>
          <w:b/>
          <w:bCs/>
          <w:sz w:val="24"/>
          <w:lang w:val="en-US" w:eastAsia="en-US"/>
        </w:rPr>
        <w:t xml:space="preserve">Title:  </w:t>
      </w:r>
      <w:r w:rsidRPr="00695E0A">
        <w:rPr>
          <w:rFonts w:cs="Arial"/>
          <w:b/>
          <w:bCs/>
          <w:sz w:val="24"/>
          <w:lang w:val="en-US" w:eastAsia="en-US"/>
        </w:rPr>
        <w:tab/>
      </w:r>
      <w:r w:rsidR="00937F2A" w:rsidRPr="00695E0A">
        <w:rPr>
          <w:rFonts w:cs="Arial"/>
          <w:b/>
          <w:bCs/>
          <w:sz w:val="24"/>
          <w:lang w:val="en-US" w:eastAsia="en-US"/>
        </w:rPr>
        <w:t>Discussion</w:t>
      </w:r>
      <w:r w:rsidR="00DE191C" w:rsidRPr="00695E0A">
        <w:rPr>
          <w:rFonts w:cs="Arial"/>
          <w:b/>
          <w:bCs/>
          <w:sz w:val="24"/>
          <w:lang w:val="en-US" w:eastAsia="en-US"/>
        </w:rPr>
        <w:t xml:space="preserve"> </w:t>
      </w:r>
      <w:bookmarkStart w:id="1" w:name="_Hlk126761937"/>
      <w:r w:rsidR="00DE191C" w:rsidRPr="00695E0A">
        <w:rPr>
          <w:rFonts w:cs="Arial"/>
          <w:b/>
          <w:bCs/>
          <w:sz w:val="24"/>
          <w:lang w:val="en-US" w:eastAsia="en-US"/>
        </w:rPr>
        <w:t>on</w:t>
      </w:r>
      <w:bookmarkEnd w:id="1"/>
      <w:r w:rsidR="00695E0A">
        <w:rPr>
          <w:rFonts w:cs="Arial"/>
          <w:b/>
          <w:bCs/>
          <w:sz w:val="24"/>
          <w:lang w:val="en-US" w:eastAsia="en-US"/>
        </w:rPr>
        <w:t xml:space="preserve"> </w:t>
      </w:r>
      <w:r w:rsidR="00DA007B">
        <w:rPr>
          <w:rFonts w:cs="Arial"/>
          <w:b/>
          <w:bCs/>
          <w:sz w:val="24"/>
          <w:lang w:val="en-US" w:eastAsia="en-US"/>
        </w:rPr>
        <w:t>DSR</w:t>
      </w:r>
      <w:r w:rsidR="00494203">
        <w:rPr>
          <w:rFonts w:cs="Arial"/>
          <w:b/>
          <w:bCs/>
          <w:sz w:val="24"/>
          <w:lang w:val="en-US" w:eastAsia="en-US"/>
        </w:rPr>
        <w:t xml:space="preserve"> </w:t>
      </w:r>
      <w:r w:rsidR="00661142">
        <w:rPr>
          <w:rFonts w:cs="Arial"/>
          <w:b/>
          <w:bCs/>
          <w:sz w:val="24"/>
          <w:lang w:val="en-US" w:eastAsia="en-US"/>
        </w:rPr>
        <w:t xml:space="preserve">enhancements for </w:t>
      </w:r>
      <w:r w:rsidR="00494203">
        <w:rPr>
          <w:rFonts w:cs="Arial"/>
          <w:b/>
          <w:bCs/>
          <w:sz w:val="24"/>
          <w:lang w:val="en-US" w:eastAsia="en-US"/>
        </w:rPr>
        <w:t>XR</w:t>
      </w:r>
    </w:p>
    <w:p w14:paraId="57B6BE30" w14:textId="77777777" w:rsidR="00E90E49" w:rsidRPr="00CE0424" w:rsidRDefault="00186B4A" w:rsidP="0045553D">
      <w:pPr>
        <w:tabs>
          <w:tab w:val="left" w:pos="1979"/>
        </w:tabs>
        <w:spacing w:after="180"/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18AB2BA7" w14:textId="77777777" w:rsidR="00E90E49" w:rsidRPr="00CE0424" w:rsidRDefault="00E90E49" w:rsidP="0093466B">
      <w:pPr>
        <w:pStyle w:val="Heading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79B674F0" w14:textId="694C0C78" w:rsidR="00937F2A" w:rsidRDefault="00937F2A" w:rsidP="00937F2A">
      <w:pPr>
        <w:pStyle w:val="BodyText"/>
        <w:spacing w:beforeLines="50" w:before="120"/>
      </w:pPr>
      <w:bookmarkStart w:id="3" w:name="_Hlk181953542"/>
      <w:bookmarkStart w:id="4" w:name="_Ref178064866"/>
      <w:r>
        <w:t>In Rel-1</w:t>
      </w:r>
      <w:r w:rsidR="00BD1F71">
        <w:t>9</w:t>
      </w:r>
      <w:r>
        <w:t xml:space="preserve"> </w:t>
      </w:r>
      <w:r w:rsidR="00513CB7">
        <w:t>XR</w:t>
      </w:r>
      <w:r w:rsidR="00BD1F71">
        <w:t xml:space="preserve"> </w:t>
      </w:r>
      <w:r>
        <w:t>WID</w:t>
      </w:r>
      <w:r w:rsidR="001E362A">
        <w:t xml:space="preserve"> [1]</w:t>
      </w:r>
      <w:r w:rsidR="00B17359">
        <w:rPr>
          <w:rFonts w:hint="eastAsia"/>
        </w:rPr>
        <w:t xml:space="preserve"> revised in RANP#105 meeting</w:t>
      </w:r>
      <w:r>
        <w:t xml:space="preserve">, the objectives </w:t>
      </w:r>
      <w:bookmarkStart w:id="5" w:name="_Hlk161308639"/>
      <w:r w:rsidR="000E69F4">
        <w:t>of s</w:t>
      </w:r>
      <w:r w:rsidR="00513CB7">
        <w:t>cheduling</w:t>
      </w:r>
      <w:bookmarkEnd w:id="5"/>
      <w:r>
        <w:t xml:space="preserve"> </w:t>
      </w:r>
      <w:r w:rsidR="000E69F4">
        <w:rPr>
          <w:rFonts w:hint="eastAsia"/>
        </w:rPr>
        <w:t>enhance</w:t>
      </w:r>
      <w:r w:rsidR="000E69F4">
        <w:t xml:space="preserve">ments </w:t>
      </w:r>
      <w:r w:rsidR="00695E0A">
        <w:t>are</w:t>
      </w:r>
      <w:r>
        <w:t xml:space="preserve"> </w:t>
      </w:r>
      <w:r w:rsidR="00B17359">
        <w:rPr>
          <w:rFonts w:hint="eastAsia"/>
        </w:rPr>
        <w:t>updated</w:t>
      </w:r>
      <w:r w:rsidR="00B17359">
        <w:t xml:space="preserve"> </w:t>
      </w:r>
      <w:r>
        <w:t xml:space="preserve">as </w:t>
      </w:r>
      <w:r w:rsidR="00513CB7">
        <w:t>follows</w:t>
      </w:r>
      <w:r>
        <w:t>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937F2A" w14:paraId="6048EEC0" w14:textId="77777777" w:rsidTr="00E42516">
        <w:trPr>
          <w:jc w:val="center"/>
        </w:trPr>
        <w:tc>
          <w:tcPr>
            <w:tcW w:w="9453" w:type="dxa"/>
            <w:shd w:val="clear" w:color="auto" w:fill="auto"/>
          </w:tcPr>
          <w:bookmarkEnd w:id="3"/>
          <w:p w14:paraId="76516510" w14:textId="77777777" w:rsidR="00B17359" w:rsidRPr="00F64735" w:rsidRDefault="00B17359" w:rsidP="00B17359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F64735">
              <w:rPr>
                <w:lang w:val="en-US"/>
              </w:rPr>
              <w:t>Specify Enhancements for support of UL scheduling to enable high XR capacity while meeting delay requirements/avoiding too late PDUs, as follows [RAN2]:</w:t>
            </w:r>
          </w:p>
          <w:p w14:paraId="2B9EFBF8" w14:textId="77777777" w:rsidR="00B17359" w:rsidRPr="00F64735" w:rsidRDefault="00B17359" w:rsidP="00B17359">
            <w:pPr>
              <w:pStyle w:val="B2"/>
              <w:rPr>
                <w:lang w:val="en-US"/>
              </w:rPr>
            </w:pPr>
            <w:r w:rsidRPr="00F64735">
              <w:rPr>
                <w:lang w:val="en-US"/>
              </w:rPr>
              <w:t>-</w:t>
            </w:r>
            <w:r w:rsidRPr="00F64735">
              <w:rPr>
                <w:lang w:val="en-US"/>
              </w:rPr>
              <w:tab/>
              <w:t xml:space="preserve">Specify additional Logical Channel priority handling using delay/deadline information of </w:t>
            </w:r>
            <w:proofErr w:type="gramStart"/>
            <w:r w:rsidRPr="00F64735">
              <w:rPr>
                <w:lang w:val="en-US"/>
              </w:rPr>
              <w:t>packets;</w:t>
            </w:r>
            <w:proofErr w:type="gramEnd"/>
          </w:p>
          <w:p w14:paraId="148F80B2" w14:textId="5CD90D63" w:rsidR="00937F2A" w:rsidRPr="00513CB7" w:rsidRDefault="00B17359" w:rsidP="002F1C66">
            <w:pPr>
              <w:pStyle w:val="B2"/>
              <w:rPr>
                <w:rFonts w:ascii="Times New Roman" w:hAnsi="Times New Roman"/>
                <w:sz w:val="18"/>
              </w:rPr>
            </w:pPr>
            <w:r w:rsidRPr="00F64735">
              <w:rPr>
                <w:lang w:val="en-US"/>
              </w:rPr>
              <w:t>-</w:t>
            </w:r>
            <w:r w:rsidRPr="00F64735">
              <w:rPr>
                <w:lang w:val="en-US"/>
              </w:rPr>
              <w:tab/>
              <w:t>Specify enhanced DSR (Delay Status Report) reporting with multiple pairs of remaining time and buffer size for a</w:t>
            </w:r>
            <w:r>
              <w:rPr>
                <w:lang w:val="en-US"/>
              </w:rPr>
              <w:t>n</w:t>
            </w:r>
            <w:r w:rsidRPr="00F64735">
              <w:rPr>
                <w:lang w:val="en-US"/>
              </w:rPr>
              <w:t xml:space="preserve"> LCG.</w:t>
            </w:r>
          </w:p>
        </w:tc>
      </w:tr>
    </w:tbl>
    <w:p w14:paraId="78F02751" w14:textId="0B84FF77" w:rsidR="009F6BE2" w:rsidRDefault="001A3EBF" w:rsidP="009F6BE2">
      <w:pPr>
        <w:pStyle w:val="BodyText"/>
        <w:spacing w:beforeLines="50" w:before="120"/>
      </w:pPr>
      <w:r>
        <w:t>Th</w:t>
      </w:r>
      <w:r w:rsidR="00C57EA6">
        <w:t>is contribution</w:t>
      </w:r>
      <w:r>
        <w:t xml:space="preserve"> </w:t>
      </w:r>
      <w:r w:rsidR="00C57EA6">
        <w:t xml:space="preserve">would like to </w:t>
      </w:r>
      <w:r w:rsidR="00B9177C">
        <w:t>provide our considerations</w:t>
      </w:r>
      <w:r w:rsidR="00C57EA6">
        <w:t xml:space="preserve"> on </w:t>
      </w:r>
      <w:r w:rsidR="00DA007B">
        <w:t xml:space="preserve">DSR </w:t>
      </w:r>
      <w:r w:rsidR="00A77CCB" w:rsidRPr="00A77CCB">
        <w:t>enhancement</w:t>
      </w:r>
      <w:r w:rsidR="00DA007B">
        <w:t>s</w:t>
      </w:r>
      <w:r w:rsidR="00A77CCB" w:rsidRPr="00A77CCB">
        <w:t xml:space="preserve"> for </w:t>
      </w:r>
      <w:r w:rsidR="009A08F6">
        <w:t>s</w:t>
      </w:r>
      <w:r w:rsidR="00A77CCB" w:rsidRPr="00A77CCB">
        <w:t>cheduling</w:t>
      </w:r>
      <w:r w:rsidR="009A08F6">
        <w:t>.</w:t>
      </w:r>
    </w:p>
    <w:p w14:paraId="1105D50C" w14:textId="719D891D" w:rsidR="00186B4A" w:rsidRDefault="004000E8" w:rsidP="0093466B">
      <w:pPr>
        <w:pStyle w:val="Heading1"/>
        <w:numPr>
          <w:ilvl w:val="0"/>
          <w:numId w:val="8"/>
        </w:numPr>
        <w:jc w:val="both"/>
      </w:pPr>
      <w:r w:rsidRPr="00CE0424">
        <w:t>Discussion</w:t>
      </w:r>
      <w:bookmarkEnd w:id="4"/>
      <w:r w:rsidR="001D5864">
        <w:rPr>
          <w:rFonts w:hint="eastAsia"/>
        </w:rPr>
        <w:t xml:space="preserve"> </w:t>
      </w:r>
      <w:r w:rsidR="00DA007B">
        <w:t>on DSR enhancements</w:t>
      </w:r>
    </w:p>
    <w:p w14:paraId="6F2C5108" w14:textId="082852CF" w:rsidR="00E452F2" w:rsidRPr="007C0089" w:rsidRDefault="000E209A" w:rsidP="00E452F2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In </w:t>
      </w:r>
      <w:r w:rsidR="00E452F2" w:rsidRPr="00E452F2">
        <w:rPr>
          <w:rFonts w:eastAsiaTheme="minorEastAsia"/>
          <w:szCs w:val="24"/>
        </w:rPr>
        <w:t>RAN2#</w:t>
      </w:r>
      <w:r w:rsidRPr="00E452F2">
        <w:rPr>
          <w:rFonts w:eastAsiaTheme="minorEastAsia"/>
          <w:szCs w:val="24"/>
        </w:rPr>
        <w:t>12</w:t>
      </w:r>
      <w:r>
        <w:rPr>
          <w:rFonts w:eastAsiaTheme="minorEastAsia" w:hint="eastAsia"/>
          <w:szCs w:val="24"/>
        </w:rPr>
        <w:t>7</w:t>
      </w:r>
      <w:r w:rsidR="00BA553C">
        <w:rPr>
          <w:rFonts w:eastAsiaTheme="minorEastAsia" w:hint="eastAsia"/>
          <w:szCs w:val="24"/>
        </w:rPr>
        <w:t>bis</w:t>
      </w:r>
      <w:r>
        <w:rPr>
          <w:rFonts w:eastAsiaTheme="minorEastAsia" w:hint="eastAsia"/>
          <w:szCs w:val="24"/>
        </w:rPr>
        <w:t xml:space="preserve"> meeting</w:t>
      </w:r>
      <w:r w:rsidR="00E452F2" w:rsidRPr="00E452F2">
        <w:rPr>
          <w:rFonts w:eastAsiaTheme="minorEastAsia"/>
          <w:szCs w:val="24"/>
        </w:rPr>
        <w:t>, the following agreement</w:t>
      </w:r>
      <w:r>
        <w:rPr>
          <w:rFonts w:eastAsiaTheme="minorEastAsia" w:hint="eastAsia"/>
          <w:szCs w:val="24"/>
        </w:rPr>
        <w:t>s</w:t>
      </w:r>
      <w:r w:rsidR="00E452F2" w:rsidRPr="00E452F2">
        <w:rPr>
          <w:rFonts w:eastAsiaTheme="minorEastAsia"/>
          <w:szCs w:val="24"/>
        </w:rPr>
        <w:t xml:space="preserve"> </w:t>
      </w:r>
      <w:r w:rsidRPr="00E452F2">
        <w:rPr>
          <w:rFonts w:eastAsiaTheme="minorEastAsia"/>
          <w:szCs w:val="24"/>
        </w:rPr>
        <w:t>w</w:t>
      </w:r>
      <w:r>
        <w:rPr>
          <w:rFonts w:eastAsiaTheme="minorEastAsia" w:hint="eastAsia"/>
          <w:szCs w:val="24"/>
        </w:rPr>
        <w:t>ere</w:t>
      </w:r>
      <w:r w:rsidRPr="00E452F2">
        <w:rPr>
          <w:rFonts w:eastAsiaTheme="minorEastAsia"/>
          <w:szCs w:val="24"/>
        </w:rPr>
        <w:t xml:space="preserve"> </w:t>
      </w:r>
      <w:r w:rsidR="00E452F2" w:rsidRPr="00E452F2">
        <w:rPr>
          <w:rFonts w:eastAsiaTheme="minorEastAsia"/>
          <w:szCs w:val="24"/>
        </w:rPr>
        <w:t>made</w:t>
      </w:r>
      <w:r w:rsidR="00E452F2">
        <w:rPr>
          <w:rFonts w:eastAsiaTheme="minorEastAsia"/>
          <w:szCs w:val="24"/>
        </w:rPr>
        <w:t>.</w:t>
      </w:r>
      <w:r>
        <w:rPr>
          <w:rFonts w:eastAsiaTheme="minorEastAsia" w:hint="eastAsia"/>
          <w:szCs w:val="24"/>
        </w:rPr>
        <w:t xml:space="preserve"> </w:t>
      </w:r>
      <w:r w:rsidRPr="008A6840">
        <w:rPr>
          <w:iCs/>
          <w:noProof/>
        </w:rPr>
        <w:t>Here we further discuss the leftover issues</w:t>
      </w:r>
      <w:r w:rsidR="00820FED">
        <w:rPr>
          <w:rFonts w:hint="eastAsia"/>
          <w:iCs/>
          <w:noProof/>
        </w:rPr>
        <w:t xml:space="preserve"> as highlighted below</w:t>
      </w:r>
      <w:r>
        <w:rPr>
          <w:rFonts w:hint="eastAsia"/>
          <w:iCs/>
          <w:noProof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553C" w14:paraId="20FBB62A" w14:textId="77777777" w:rsidTr="00BA553C">
        <w:tc>
          <w:tcPr>
            <w:tcW w:w="9629" w:type="dxa"/>
          </w:tcPr>
          <w:p w14:paraId="4CBC6818" w14:textId="77777777" w:rsidR="00BA553C" w:rsidRPr="00C65CDE" w:rsidRDefault="00BA553C" w:rsidP="00127A86">
            <w:pPr>
              <w:pStyle w:val="Comments"/>
              <w:rPr>
                <w:b/>
                <w:i w:val="0"/>
                <w:lang w:val="en-US"/>
              </w:rPr>
            </w:pPr>
            <w:bookmarkStart w:id="6" w:name="_Hlk172801124"/>
            <w:r>
              <w:rPr>
                <w:b/>
                <w:i w:val="0"/>
                <w:lang w:val="en-US"/>
              </w:rPr>
              <w:t>Agreements on DSR enhancements</w:t>
            </w:r>
          </w:p>
          <w:p w14:paraId="72F24605" w14:textId="77777777" w:rsidR="00BA553C" w:rsidRPr="00C65CDE" w:rsidRDefault="00BA553C" w:rsidP="00BA553C">
            <w:pPr>
              <w:pStyle w:val="Agreement"/>
              <w:numPr>
                <w:ilvl w:val="0"/>
                <w:numId w:val="32"/>
              </w:numPr>
              <w:rPr>
                <w:b w:val="0"/>
              </w:rPr>
            </w:pPr>
            <w:r w:rsidRPr="00C65CDE">
              <w:rPr>
                <w:b w:val="0"/>
              </w:rPr>
              <w:t>We do not change the definition of delay-critical data</w:t>
            </w:r>
          </w:p>
          <w:p w14:paraId="53751DD5" w14:textId="77777777" w:rsidR="00BA553C" w:rsidRPr="00C65CDE" w:rsidRDefault="00BA553C" w:rsidP="00BA553C">
            <w:pPr>
              <w:pStyle w:val="Agreement"/>
              <w:numPr>
                <w:ilvl w:val="0"/>
                <w:numId w:val="32"/>
              </w:numPr>
              <w:rPr>
                <w:b w:val="0"/>
              </w:rPr>
            </w:pPr>
            <w:r w:rsidRPr="00C65CDE">
              <w:rPr>
                <w:b w:val="0"/>
              </w:rPr>
              <w:t>For the sake of RAN2 discussions, we use the following terms: triggering threshold, reporting threshold(s)</w:t>
            </w:r>
          </w:p>
          <w:p w14:paraId="4F06637F" w14:textId="77777777" w:rsidR="00BA553C" w:rsidRPr="00127A86" w:rsidRDefault="00BA553C" w:rsidP="00BA553C">
            <w:pPr>
              <w:pStyle w:val="Agreement"/>
              <w:numPr>
                <w:ilvl w:val="0"/>
                <w:numId w:val="32"/>
              </w:numPr>
              <w:rPr>
                <w:b w:val="0"/>
                <w:highlight w:val="yellow"/>
              </w:rPr>
            </w:pPr>
            <w:r w:rsidRPr="00127A86">
              <w:rPr>
                <w:b w:val="0"/>
                <w:highlight w:val="yellow"/>
              </w:rPr>
              <w:t xml:space="preserve">Companies should analyse the impact of setting the triggering threshold </w:t>
            </w:r>
            <w:bookmarkStart w:id="7" w:name="_Hlk181796022"/>
            <w:r w:rsidRPr="00127A86">
              <w:rPr>
                <w:b w:val="0"/>
                <w:highlight w:val="yellow"/>
              </w:rPr>
              <w:t>to value lower than</w:t>
            </w:r>
            <w:bookmarkEnd w:id="7"/>
            <w:r w:rsidRPr="00127A86">
              <w:rPr>
                <w:b w:val="0"/>
                <w:highlight w:val="yellow"/>
              </w:rPr>
              <w:t xml:space="preserve"> largest reporting threshold on DSR procedure, </w:t>
            </w:r>
            <w:proofErr w:type="gramStart"/>
            <w:r w:rsidRPr="00127A86">
              <w:rPr>
                <w:b w:val="0"/>
                <w:highlight w:val="yellow"/>
              </w:rPr>
              <w:t>e.g.</w:t>
            </w:r>
            <w:proofErr w:type="gramEnd"/>
            <w:r w:rsidRPr="00127A86">
              <w:rPr>
                <w:b w:val="0"/>
                <w:highlight w:val="yellow"/>
              </w:rPr>
              <w:t xml:space="preserve"> triggering, cancellation etc.</w:t>
            </w:r>
          </w:p>
          <w:p w14:paraId="4323E74A" w14:textId="77777777" w:rsidR="00BA553C" w:rsidRPr="00C65CDE" w:rsidRDefault="00BA553C" w:rsidP="00BA553C">
            <w:pPr>
              <w:pStyle w:val="Agreement"/>
              <w:numPr>
                <w:ilvl w:val="0"/>
                <w:numId w:val="32"/>
              </w:numPr>
              <w:rPr>
                <w:b w:val="0"/>
                <w:lang w:val="en-US"/>
              </w:rPr>
            </w:pPr>
            <w:r w:rsidRPr="00C65CDE">
              <w:rPr>
                <w:b w:val="0"/>
                <w:lang w:val="en-US"/>
              </w:rPr>
              <w:t>For Rel-19 DSR, the buffered data is divided into multiple portions based on the multiple reporting time threshold levels configured for an LCG. The Rel-19 DSR indicates the following information for each portion for which BS&gt;0:</w:t>
            </w:r>
          </w:p>
          <w:p w14:paraId="536CC7CA" w14:textId="77777777" w:rsidR="00BA553C" w:rsidRPr="00C65CDE" w:rsidRDefault="00BA553C" w:rsidP="00BA553C">
            <w:pPr>
              <w:pStyle w:val="Agreement"/>
              <w:numPr>
                <w:ilvl w:val="1"/>
                <w:numId w:val="32"/>
              </w:numPr>
              <w:rPr>
                <w:b w:val="0"/>
                <w:lang w:val="en-US"/>
              </w:rPr>
            </w:pPr>
            <w:r w:rsidRPr="00C65CDE">
              <w:rPr>
                <w:b w:val="0"/>
                <w:lang w:val="en-US"/>
              </w:rPr>
              <w:t xml:space="preserve">Buffer size of data volume in each portion </w:t>
            </w:r>
          </w:p>
          <w:p w14:paraId="0F397C48" w14:textId="77777777" w:rsidR="00BA553C" w:rsidRPr="00C65CDE" w:rsidRDefault="00BA553C" w:rsidP="00BA553C">
            <w:pPr>
              <w:pStyle w:val="Agreement"/>
              <w:numPr>
                <w:ilvl w:val="1"/>
                <w:numId w:val="32"/>
              </w:numPr>
              <w:rPr>
                <w:b w:val="0"/>
                <w:lang w:val="en-US"/>
              </w:rPr>
            </w:pPr>
            <w:r w:rsidRPr="00C65CDE">
              <w:rPr>
                <w:b w:val="0"/>
                <w:lang w:val="en-US"/>
              </w:rPr>
              <w:t>Shortest remaining time among PDCP SDUs buffered in each portion.</w:t>
            </w:r>
          </w:p>
          <w:p w14:paraId="2B619F37" w14:textId="77777777" w:rsidR="00BA553C" w:rsidRPr="00C65CDE" w:rsidRDefault="00BA553C" w:rsidP="00BA553C">
            <w:pPr>
              <w:pStyle w:val="Agreement"/>
              <w:numPr>
                <w:ilvl w:val="0"/>
                <w:numId w:val="32"/>
              </w:numPr>
              <w:rPr>
                <w:b w:val="0"/>
                <w:lang w:val="en-US"/>
              </w:rPr>
            </w:pPr>
            <w:r w:rsidRPr="00C65CDE">
              <w:rPr>
                <w:b w:val="0"/>
                <w:lang w:val="en-US"/>
              </w:rPr>
              <w:t>There is no need to include PSI in the enhanced DSR MAC CE.</w:t>
            </w:r>
          </w:p>
          <w:p w14:paraId="5B25B847" w14:textId="77777777" w:rsidR="00BA553C" w:rsidRPr="00C65CDE" w:rsidRDefault="00BA553C" w:rsidP="00BA553C">
            <w:pPr>
              <w:pStyle w:val="Agreement"/>
              <w:numPr>
                <w:ilvl w:val="0"/>
                <w:numId w:val="32"/>
              </w:numPr>
              <w:rPr>
                <w:b w:val="0"/>
              </w:rPr>
            </w:pPr>
            <w:bookmarkStart w:id="8" w:name="_Hlk181968522"/>
            <w:r w:rsidRPr="00C65CDE">
              <w:rPr>
                <w:b w:val="0"/>
              </w:rPr>
              <w:t xml:space="preserve">A one-bit indication may indicate whether </w:t>
            </w:r>
            <w:r w:rsidRPr="00127A86">
              <w:rPr>
                <w:b w:val="0"/>
                <w:highlight w:val="yellow"/>
              </w:rPr>
              <w:t>a certain/further pair</w:t>
            </w:r>
            <w:r w:rsidRPr="00C65CDE">
              <w:rPr>
                <w:b w:val="0"/>
              </w:rPr>
              <w:t xml:space="preserve"> of remaining time information and buffer size information is present in the new DSR MAC CE for the associated LCG.</w:t>
            </w:r>
          </w:p>
          <w:bookmarkEnd w:id="8"/>
          <w:p w14:paraId="511B5794" w14:textId="77777777" w:rsidR="00BA553C" w:rsidRPr="0020336B" w:rsidRDefault="00BA553C" w:rsidP="00BA553C">
            <w:pPr>
              <w:pStyle w:val="Agreement"/>
              <w:numPr>
                <w:ilvl w:val="0"/>
                <w:numId w:val="32"/>
              </w:numPr>
              <w:rPr>
                <w:b w:val="0"/>
              </w:rPr>
            </w:pPr>
            <w:r w:rsidRPr="00127A86">
              <w:rPr>
                <w:b w:val="0"/>
                <w:highlight w:val="yellow"/>
              </w:rPr>
              <w:t xml:space="preserve">FFS whether old and new DSR can be configured/used at the same </w:t>
            </w:r>
            <w:proofErr w:type="gramStart"/>
            <w:r w:rsidRPr="00127A86">
              <w:rPr>
                <w:b w:val="0"/>
                <w:highlight w:val="yellow"/>
              </w:rPr>
              <w:t>time</w:t>
            </w:r>
            <w:proofErr w:type="gramEnd"/>
            <w:r w:rsidRPr="00127A86">
              <w:rPr>
                <w:b w:val="0"/>
                <w:highlight w:val="yellow"/>
              </w:rPr>
              <w:t xml:space="preserve"> or we always use a new DSR in case there is at least one LCG configured with multiple reporting thresholds</w:t>
            </w:r>
          </w:p>
        </w:tc>
      </w:tr>
    </w:tbl>
    <w:p w14:paraId="39A30684" w14:textId="176CB581" w:rsidR="003C140B" w:rsidRDefault="003C140B" w:rsidP="001821D9">
      <w:pPr>
        <w:spacing w:beforeLines="50" w:before="120"/>
        <w:rPr>
          <w:iCs/>
          <w:noProof/>
        </w:rPr>
      </w:pPr>
      <w:r w:rsidRPr="00E452F2">
        <w:rPr>
          <w:rFonts w:eastAsiaTheme="minorEastAsia"/>
          <w:szCs w:val="24"/>
        </w:rPr>
        <w:t>In</w:t>
      </w:r>
      <w:r>
        <w:rPr>
          <w:rFonts w:eastAsiaTheme="minorEastAsia" w:hint="eastAsia"/>
          <w:szCs w:val="24"/>
        </w:rPr>
        <w:t xml:space="preserve"> legacy</w:t>
      </w:r>
      <w:r w:rsidR="00F5611D">
        <w:rPr>
          <w:rFonts w:eastAsiaTheme="minorEastAsia" w:hint="eastAsia"/>
          <w:szCs w:val="24"/>
        </w:rPr>
        <w:t xml:space="preserve"> DSR</w:t>
      </w:r>
      <w:r>
        <w:rPr>
          <w:rFonts w:eastAsiaTheme="minorEastAsia" w:hint="eastAsia"/>
          <w:szCs w:val="24"/>
        </w:rPr>
        <w:t xml:space="preserve">, </w:t>
      </w:r>
      <w:r w:rsidR="00F5611D">
        <w:rPr>
          <w:rFonts w:eastAsiaTheme="minorEastAsia" w:hint="eastAsia"/>
          <w:szCs w:val="24"/>
        </w:rPr>
        <w:t xml:space="preserve">for each </w:t>
      </w:r>
      <w:r w:rsidR="00A97C60">
        <w:rPr>
          <w:rFonts w:eastAsiaTheme="minorEastAsia" w:hint="eastAsia"/>
          <w:szCs w:val="24"/>
        </w:rPr>
        <w:t xml:space="preserve">LCG </w:t>
      </w:r>
      <w:r w:rsidR="00777296">
        <w:rPr>
          <w:rFonts w:eastAsiaTheme="minorEastAsia" w:hint="eastAsia"/>
          <w:szCs w:val="24"/>
        </w:rPr>
        <w:t xml:space="preserve">only one remaining time threshold is used for </w:t>
      </w:r>
      <w:r w:rsidR="00EC6F61">
        <w:rPr>
          <w:rFonts w:eastAsiaTheme="minorEastAsia" w:hint="eastAsia"/>
          <w:szCs w:val="24"/>
        </w:rPr>
        <w:t>both triggering</w:t>
      </w:r>
      <w:r w:rsidR="00A97C60">
        <w:rPr>
          <w:rFonts w:eastAsiaTheme="minorEastAsia" w:hint="eastAsia"/>
          <w:szCs w:val="24"/>
        </w:rPr>
        <w:t xml:space="preserve"> threshold</w:t>
      </w:r>
      <w:r w:rsidR="00EC6F61">
        <w:rPr>
          <w:rFonts w:eastAsiaTheme="minorEastAsia" w:hint="eastAsia"/>
          <w:szCs w:val="24"/>
        </w:rPr>
        <w:t xml:space="preserve"> and reporting</w:t>
      </w:r>
      <w:r w:rsidR="00A97C60">
        <w:rPr>
          <w:rFonts w:eastAsiaTheme="minorEastAsia" w:hint="eastAsia"/>
          <w:szCs w:val="24"/>
        </w:rPr>
        <w:t xml:space="preserve"> threshold</w:t>
      </w:r>
      <w:r>
        <w:rPr>
          <w:rFonts w:hint="eastAsia"/>
          <w:iCs/>
          <w:noProof/>
        </w:rPr>
        <w:t>.</w:t>
      </w:r>
      <w:r w:rsidR="00C06AA4">
        <w:rPr>
          <w:rFonts w:hint="eastAsia"/>
          <w:iCs/>
          <w:noProof/>
        </w:rPr>
        <w:t xml:space="preserve"> </w:t>
      </w:r>
      <w:r w:rsidR="00826E21">
        <w:rPr>
          <w:rFonts w:hint="eastAsia"/>
          <w:iCs/>
          <w:noProof/>
        </w:rPr>
        <w:t xml:space="preserve">For enhanced DSR in Rel-19 XR, </w:t>
      </w:r>
      <w:r w:rsidR="00500AC4">
        <w:rPr>
          <w:rFonts w:hint="eastAsia"/>
          <w:iCs/>
          <w:noProof/>
        </w:rPr>
        <w:t xml:space="preserve">caused by the introduced multiple reporting thresholds, the relationship between the single triggering threshold and </w:t>
      </w:r>
      <w:r w:rsidR="007D46D0">
        <w:rPr>
          <w:rFonts w:hint="eastAsia"/>
          <w:iCs/>
          <w:noProof/>
        </w:rPr>
        <w:t>mutiple reporting thresholds is not clear</w:t>
      </w:r>
      <w:r w:rsidR="00C201FC">
        <w:rPr>
          <w:rFonts w:hint="eastAsia"/>
          <w:iCs/>
          <w:noProof/>
        </w:rPr>
        <w:t>,</w:t>
      </w:r>
      <w:r w:rsidR="007D46D0">
        <w:rPr>
          <w:rFonts w:hint="eastAsia"/>
          <w:iCs/>
          <w:noProof/>
        </w:rPr>
        <w:t xml:space="preserve"> </w:t>
      </w:r>
      <w:r w:rsidR="00C201FC">
        <w:rPr>
          <w:rFonts w:hint="eastAsia"/>
          <w:iCs/>
          <w:noProof/>
        </w:rPr>
        <w:t>f</w:t>
      </w:r>
      <w:r w:rsidR="007D46D0">
        <w:rPr>
          <w:rFonts w:hint="eastAsia"/>
          <w:iCs/>
          <w:noProof/>
        </w:rPr>
        <w:t xml:space="preserve">or example, </w:t>
      </w:r>
    </w:p>
    <w:p w14:paraId="0EBF2BDD" w14:textId="062E4957" w:rsidR="00E4739A" w:rsidRPr="00820FED" w:rsidRDefault="00E4739A" w:rsidP="00E4739A">
      <w:pPr>
        <w:pStyle w:val="ListParagraph"/>
        <w:numPr>
          <w:ilvl w:val="0"/>
          <w:numId w:val="28"/>
        </w:numPr>
        <w:tabs>
          <w:tab w:val="left" w:pos="1701"/>
        </w:tabs>
        <w:overflowPunct/>
        <w:autoSpaceDE/>
        <w:autoSpaceDN/>
        <w:adjustRightInd/>
        <w:ind w:left="357" w:hanging="357"/>
        <w:textAlignment w:val="auto"/>
        <w:rPr>
          <w:rFonts w:eastAsia="等线"/>
          <w:szCs w:val="24"/>
        </w:rPr>
      </w:pPr>
      <w:r w:rsidRPr="001821D9">
        <w:rPr>
          <w:rFonts w:eastAsia="等线" w:hint="eastAsia"/>
          <w:b/>
          <w:bCs/>
          <w:szCs w:val="24"/>
        </w:rPr>
        <w:t xml:space="preserve">Case-1: </w:t>
      </w:r>
      <w:r w:rsidRPr="001821D9">
        <w:rPr>
          <w:rFonts w:eastAsiaTheme="minorEastAsia"/>
          <w:b/>
          <w:bCs/>
          <w:szCs w:val="24"/>
        </w:rPr>
        <w:t>triggering threshold</w:t>
      </w:r>
      <w:r w:rsidRPr="001821D9">
        <w:rPr>
          <w:rFonts w:eastAsiaTheme="minorEastAsia" w:hint="eastAsia"/>
          <w:b/>
          <w:bCs/>
          <w:szCs w:val="24"/>
        </w:rPr>
        <w:t xml:space="preserve"> is higher than</w:t>
      </w:r>
      <w:r w:rsidRPr="001821D9">
        <w:rPr>
          <w:rFonts w:eastAsia="等线" w:hint="eastAsia"/>
          <w:b/>
          <w:bCs/>
          <w:szCs w:val="24"/>
        </w:rPr>
        <w:t xml:space="preserve"> or equal to</w:t>
      </w:r>
      <w:r w:rsidRPr="001821D9">
        <w:rPr>
          <w:rFonts w:eastAsiaTheme="minorEastAsia"/>
          <w:b/>
          <w:bCs/>
          <w:szCs w:val="24"/>
        </w:rPr>
        <w:t xml:space="preserve"> </w:t>
      </w:r>
      <w:r w:rsidRPr="001821D9">
        <w:rPr>
          <w:rFonts w:eastAsiaTheme="minorEastAsia" w:hint="eastAsia"/>
          <w:b/>
          <w:bCs/>
          <w:szCs w:val="24"/>
        </w:rPr>
        <w:t>a</w:t>
      </w:r>
      <w:r w:rsidRPr="001821D9">
        <w:rPr>
          <w:rFonts w:eastAsiaTheme="minorEastAsia"/>
          <w:b/>
          <w:bCs/>
          <w:szCs w:val="24"/>
        </w:rPr>
        <w:t>ll reporting thresholds</w:t>
      </w:r>
      <w:r w:rsidRPr="001821D9">
        <w:rPr>
          <w:rFonts w:eastAsiaTheme="minorEastAsia" w:hint="eastAsia"/>
          <w:b/>
          <w:bCs/>
          <w:szCs w:val="24"/>
        </w:rPr>
        <w:t xml:space="preserve">, </w:t>
      </w:r>
      <w:r w:rsidRPr="00820FED">
        <w:rPr>
          <w:rFonts w:eastAsiaTheme="minorEastAsia"/>
          <w:szCs w:val="24"/>
        </w:rPr>
        <w:t xml:space="preserve">e.g., ThreshReport1 &lt; ThreshReport2 &lt; ThreshReport3 </w:t>
      </w:r>
      <w:r w:rsidR="00D7437A" w:rsidRPr="00820FED">
        <w:rPr>
          <w:rFonts w:eastAsiaTheme="minorEastAsia"/>
          <w:szCs w:val="24"/>
        </w:rPr>
        <w:t>&lt; ThreshReport</w:t>
      </w:r>
      <w:r w:rsidR="00D7437A">
        <w:rPr>
          <w:rFonts w:eastAsiaTheme="minorEastAsia" w:hint="eastAsia"/>
          <w:szCs w:val="24"/>
        </w:rPr>
        <w:t>4</w:t>
      </w:r>
      <w:r w:rsidR="00D7437A" w:rsidRPr="00820FED">
        <w:rPr>
          <w:rFonts w:eastAsiaTheme="minorEastAsia"/>
          <w:szCs w:val="24"/>
        </w:rPr>
        <w:t xml:space="preserve"> </w:t>
      </w:r>
      <w:r w:rsidRPr="00820FED">
        <w:rPr>
          <w:rFonts w:eastAsiaTheme="minorEastAsia"/>
          <w:szCs w:val="24"/>
        </w:rPr>
        <w:t xml:space="preserve">&lt;= </w:t>
      </w:r>
      <w:proofErr w:type="spellStart"/>
      <w:r w:rsidRPr="00820FED">
        <w:rPr>
          <w:rFonts w:eastAsiaTheme="minorEastAsia"/>
          <w:szCs w:val="24"/>
        </w:rPr>
        <w:t>Thresh</w:t>
      </w:r>
      <w:r>
        <w:rPr>
          <w:rFonts w:eastAsiaTheme="minorEastAsia" w:hint="eastAsia"/>
          <w:szCs w:val="24"/>
        </w:rPr>
        <w:t>Trigger</w:t>
      </w:r>
      <w:proofErr w:type="spellEnd"/>
      <w:r>
        <w:rPr>
          <w:rFonts w:eastAsiaTheme="minorEastAsia" w:hint="eastAsia"/>
          <w:szCs w:val="24"/>
        </w:rPr>
        <w:t>,</w:t>
      </w:r>
    </w:p>
    <w:p w14:paraId="69F0BCBA" w14:textId="4A342136" w:rsidR="00E4739A" w:rsidRPr="000D48CD" w:rsidRDefault="00E4739A" w:rsidP="00E4739A">
      <w:pPr>
        <w:pStyle w:val="ListParagraph"/>
        <w:numPr>
          <w:ilvl w:val="0"/>
          <w:numId w:val="28"/>
        </w:numPr>
        <w:tabs>
          <w:tab w:val="left" w:pos="1701"/>
        </w:tabs>
        <w:overflowPunct/>
        <w:autoSpaceDE/>
        <w:autoSpaceDN/>
        <w:adjustRightInd/>
        <w:ind w:left="357" w:hanging="357"/>
        <w:textAlignment w:val="auto"/>
        <w:rPr>
          <w:rFonts w:eastAsia="等线"/>
          <w:szCs w:val="24"/>
        </w:rPr>
      </w:pPr>
      <w:r w:rsidRPr="001821D9">
        <w:rPr>
          <w:rFonts w:eastAsia="等线" w:hint="eastAsia"/>
          <w:b/>
          <w:bCs/>
          <w:szCs w:val="24"/>
        </w:rPr>
        <w:lastRenderedPageBreak/>
        <w:t xml:space="preserve">Case-2: </w:t>
      </w:r>
      <w:bookmarkStart w:id="9" w:name="_Hlk181795989"/>
      <w:r w:rsidRPr="001821D9">
        <w:rPr>
          <w:rFonts w:eastAsiaTheme="minorEastAsia"/>
          <w:b/>
          <w:bCs/>
          <w:szCs w:val="24"/>
        </w:rPr>
        <w:t>triggering threshold is lower than largest reporting threshold</w:t>
      </w:r>
      <w:bookmarkEnd w:id="9"/>
      <w:r w:rsidRPr="001821D9">
        <w:rPr>
          <w:rFonts w:eastAsiaTheme="minorEastAsia" w:hint="eastAsia"/>
          <w:b/>
          <w:bCs/>
          <w:szCs w:val="24"/>
        </w:rPr>
        <w:t>,</w:t>
      </w:r>
      <w:r>
        <w:rPr>
          <w:rFonts w:eastAsiaTheme="minorEastAsia" w:hint="eastAsia"/>
          <w:szCs w:val="24"/>
        </w:rPr>
        <w:t xml:space="preserve"> </w:t>
      </w:r>
      <w:r w:rsidRPr="00820FED">
        <w:rPr>
          <w:rFonts w:eastAsiaTheme="minorEastAsia"/>
          <w:szCs w:val="24"/>
        </w:rPr>
        <w:t xml:space="preserve">e.g., ThreshReport1 &lt; ThreshReport2 &lt;= </w:t>
      </w:r>
      <w:proofErr w:type="spellStart"/>
      <w:r w:rsidRPr="00820FED">
        <w:rPr>
          <w:rFonts w:eastAsiaTheme="minorEastAsia"/>
          <w:szCs w:val="24"/>
        </w:rPr>
        <w:t>Thresh</w:t>
      </w:r>
      <w:r>
        <w:rPr>
          <w:rFonts w:eastAsiaTheme="minorEastAsia" w:hint="eastAsia"/>
          <w:szCs w:val="24"/>
        </w:rPr>
        <w:t>Trigger</w:t>
      </w:r>
      <w:proofErr w:type="spellEnd"/>
      <w:r w:rsidRPr="00820FED">
        <w:rPr>
          <w:rFonts w:eastAsiaTheme="minorEastAsia"/>
          <w:szCs w:val="24"/>
        </w:rPr>
        <w:t xml:space="preserve"> &lt; ThreshReport3</w:t>
      </w:r>
      <w:r w:rsidR="00D7437A" w:rsidRPr="00820FED">
        <w:rPr>
          <w:rFonts w:eastAsiaTheme="minorEastAsia"/>
          <w:szCs w:val="24"/>
        </w:rPr>
        <w:t xml:space="preserve"> &lt; ThreshReport</w:t>
      </w:r>
      <w:r w:rsidR="00D7437A">
        <w:rPr>
          <w:rFonts w:eastAsiaTheme="minorEastAsia" w:hint="eastAsia"/>
          <w:szCs w:val="24"/>
        </w:rPr>
        <w:t>4</w:t>
      </w:r>
      <w:r>
        <w:rPr>
          <w:rFonts w:eastAsiaTheme="minorEastAsia" w:hint="eastAsia"/>
          <w:szCs w:val="24"/>
        </w:rPr>
        <w:t>.</w:t>
      </w:r>
    </w:p>
    <w:p w14:paraId="1BFF2593" w14:textId="3CE247AB" w:rsidR="005103F1" w:rsidRDefault="005103F1" w:rsidP="005103F1">
      <w:pPr>
        <w:tabs>
          <w:tab w:val="left" w:pos="1701"/>
        </w:tabs>
        <w:overflowPunct/>
        <w:autoSpaceDE/>
        <w:autoSpaceDN/>
        <w:adjustRightInd/>
        <w:textAlignment w:val="auto"/>
        <w:rPr>
          <w:rFonts w:eastAsia="等线"/>
          <w:szCs w:val="24"/>
        </w:rPr>
      </w:pPr>
      <w:r>
        <w:rPr>
          <w:rFonts w:eastAsia="等线" w:hint="eastAsia"/>
          <w:szCs w:val="24"/>
        </w:rPr>
        <w:t xml:space="preserve">In our understanding, no need to have any constraints on how the </w:t>
      </w:r>
      <w:r w:rsidR="00723820">
        <w:rPr>
          <w:rFonts w:eastAsia="等线"/>
          <w:szCs w:val="24"/>
        </w:rPr>
        <w:t>network</w:t>
      </w:r>
      <w:r>
        <w:rPr>
          <w:rFonts w:eastAsia="等线" w:hint="eastAsia"/>
          <w:szCs w:val="24"/>
        </w:rPr>
        <w:t xml:space="preserve"> configures triggering</w:t>
      </w:r>
      <w:r w:rsidR="00E4739A">
        <w:rPr>
          <w:rFonts w:eastAsia="等线" w:hint="eastAsia"/>
          <w:szCs w:val="24"/>
        </w:rPr>
        <w:t xml:space="preserve"> threshold</w:t>
      </w:r>
      <w:r>
        <w:rPr>
          <w:rFonts w:eastAsia="等线" w:hint="eastAsia"/>
          <w:szCs w:val="24"/>
        </w:rPr>
        <w:t xml:space="preserve"> and reporting threshold</w:t>
      </w:r>
      <w:r w:rsidR="00E4739A">
        <w:rPr>
          <w:rFonts w:eastAsia="等线" w:hint="eastAsia"/>
          <w:szCs w:val="24"/>
        </w:rPr>
        <w:t>(</w:t>
      </w:r>
      <w:r>
        <w:rPr>
          <w:rFonts w:eastAsia="等线" w:hint="eastAsia"/>
          <w:szCs w:val="24"/>
        </w:rPr>
        <w:t>s</w:t>
      </w:r>
      <w:r w:rsidR="00E4739A">
        <w:rPr>
          <w:rFonts w:eastAsia="等线" w:hint="eastAsia"/>
          <w:szCs w:val="24"/>
        </w:rPr>
        <w:t>)</w:t>
      </w:r>
      <w:r>
        <w:rPr>
          <w:rFonts w:eastAsia="等线" w:hint="eastAsia"/>
          <w:szCs w:val="24"/>
        </w:rPr>
        <w:t xml:space="preserve">. </w:t>
      </w:r>
      <w:r w:rsidR="00E300FF">
        <w:rPr>
          <w:rFonts w:eastAsia="等线" w:hint="eastAsia"/>
          <w:szCs w:val="24"/>
        </w:rPr>
        <w:t>In this way,</w:t>
      </w:r>
      <w:r w:rsidR="00461F6E">
        <w:rPr>
          <w:rFonts w:eastAsia="等线" w:hint="eastAsia"/>
          <w:szCs w:val="24"/>
        </w:rPr>
        <w:t xml:space="preserve"> for</w:t>
      </w:r>
      <w:r w:rsidR="00E300FF">
        <w:rPr>
          <w:rFonts w:eastAsia="等线" w:hint="eastAsia"/>
          <w:szCs w:val="24"/>
        </w:rPr>
        <w:t xml:space="preserve"> </w:t>
      </w:r>
      <w:r w:rsidR="00D91BA3">
        <w:rPr>
          <w:rFonts w:eastAsia="等线" w:hint="eastAsia"/>
          <w:szCs w:val="24"/>
        </w:rPr>
        <w:t xml:space="preserve">Case-1 </w:t>
      </w:r>
      <w:r w:rsidR="00723820">
        <w:rPr>
          <w:rFonts w:eastAsia="等线"/>
          <w:szCs w:val="24"/>
        </w:rPr>
        <w:t>network</w:t>
      </w:r>
      <w:r w:rsidR="00E4739A">
        <w:rPr>
          <w:rFonts w:eastAsia="等线" w:hint="eastAsia"/>
          <w:szCs w:val="24"/>
        </w:rPr>
        <w:t xml:space="preserve"> can rely on</w:t>
      </w:r>
      <w:r w:rsidR="00E4739A" w:rsidRPr="00C25E87">
        <w:rPr>
          <w:rFonts w:eastAsia="等线" w:hint="eastAsia"/>
          <w:szCs w:val="24"/>
        </w:rPr>
        <w:t xml:space="preserve"> </w:t>
      </w:r>
      <w:r w:rsidR="00E4739A">
        <w:rPr>
          <w:rFonts w:eastAsia="等线" w:hint="eastAsia"/>
          <w:szCs w:val="24"/>
        </w:rPr>
        <w:t xml:space="preserve">the multiple reporting thresholds to obtain finer delay status information for the data </w:t>
      </w:r>
      <w:r w:rsidR="00E4739A">
        <w:rPr>
          <w:rFonts w:eastAsia="等线"/>
          <w:szCs w:val="24"/>
        </w:rPr>
        <w:t>that</w:t>
      </w:r>
      <w:r w:rsidR="00E4739A">
        <w:rPr>
          <w:rFonts w:eastAsia="等线" w:hint="eastAsia"/>
          <w:szCs w:val="24"/>
        </w:rPr>
        <w:t xml:space="preserve"> has already been delay-critical. For Case-2, on top of Case-1, </w:t>
      </w:r>
      <w:r w:rsidR="00723820">
        <w:rPr>
          <w:rFonts w:eastAsia="等线"/>
          <w:szCs w:val="24"/>
        </w:rPr>
        <w:t>network</w:t>
      </w:r>
      <w:r w:rsidR="005F275F">
        <w:rPr>
          <w:rFonts w:eastAsia="等线" w:hint="eastAsia"/>
          <w:szCs w:val="24"/>
        </w:rPr>
        <w:t xml:space="preserve"> can </w:t>
      </w:r>
      <w:r w:rsidR="00E4739A">
        <w:rPr>
          <w:rFonts w:eastAsia="等线" w:hint="eastAsia"/>
          <w:szCs w:val="24"/>
        </w:rPr>
        <w:t xml:space="preserve">also </w:t>
      </w:r>
      <w:r w:rsidR="005F275F">
        <w:rPr>
          <w:rFonts w:eastAsia="等线" w:hint="eastAsia"/>
          <w:szCs w:val="24"/>
        </w:rPr>
        <w:t>obtain</w:t>
      </w:r>
      <w:r w:rsidR="00C7430B">
        <w:rPr>
          <w:rFonts w:eastAsia="等线" w:hint="eastAsia"/>
          <w:szCs w:val="24"/>
        </w:rPr>
        <w:t xml:space="preserve"> finer </w:t>
      </w:r>
      <w:r w:rsidR="00A21AEF">
        <w:rPr>
          <w:rFonts w:eastAsia="等线" w:hint="eastAsia"/>
          <w:szCs w:val="24"/>
        </w:rPr>
        <w:t xml:space="preserve">delay status information for </w:t>
      </w:r>
      <w:bookmarkStart w:id="10" w:name="_Hlk178170537"/>
      <w:r w:rsidR="00A21AEF">
        <w:rPr>
          <w:rFonts w:eastAsia="等线" w:hint="eastAsia"/>
          <w:szCs w:val="24"/>
        </w:rPr>
        <w:t>the data</w:t>
      </w:r>
      <w:r w:rsidR="005F275F">
        <w:rPr>
          <w:rFonts w:eastAsia="等线" w:hint="eastAsia"/>
          <w:szCs w:val="24"/>
        </w:rPr>
        <w:t xml:space="preserve"> </w:t>
      </w:r>
      <w:r w:rsidR="000F563A">
        <w:rPr>
          <w:rFonts w:eastAsia="等线"/>
          <w:szCs w:val="24"/>
        </w:rPr>
        <w:t>that</w:t>
      </w:r>
      <w:r w:rsidR="000F563A">
        <w:rPr>
          <w:rFonts w:eastAsia="等线" w:hint="eastAsia"/>
          <w:szCs w:val="24"/>
        </w:rPr>
        <w:t xml:space="preserve"> is going to be delay-critical</w:t>
      </w:r>
      <w:bookmarkEnd w:id="10"/>
      <w:r w:rsidR="00C25E87">
        <w:rPr>
          <w:rFonts w:eastAsia="等线" w:hint="eastAsia"/>
          <w:szCs w:val="24"/>
        </w:rPr>
        <w:t xml:space="preserve">. </w:t>
      </w:r>
      <w:r w:rsidR="001D387F">
        <w:rPr>
          <w:rFonts w:eastAsia="等线" w:hint="eastAsia"/>
          <w:szCs w:val="24"/>
        </w:rPr>
        <w:t>Therefore, u</w:t>
      </w:r>
      <w:r>
        <w:rPr>
          <w:rFonts w:eastAsia="等线" w:hint="eastAsia"/>
          <w:szCs w:val="24"/>
        </w:rPr>
        <w:t xml:space="preserve">p to </w:t>
      </w:r>
      <w:r w:rsidR="00723820">
        <w:rPr>
          <w:rFonts w:eastAsia="等线"/>
          <w:szCs w:val="24"/>
        </w:rPr>
        <w:t>network</w:t>
      </w:r>
      <w:r>
        <w:rPr>
          <w:rFonts w:eastAsia="等线" w:hint="eastAsia"/>
          <w:szCs w:val="24"/>
        </w:rPr>
        <w:t xml:space="preserve"> implementation, </w:t>
      </w:r>
      <w:r w:rsidR="00723820">
        <w:rPr>
          <w:rFonts w:eastAsia="等线"/>
          <w:szCs w:val="24"/>
        </w:rPr>
        <w:t>network</w:t>
      </w:r>
      <w:r w:rsidR="001D387F">
        <w:rPr>
          <w:rFonts w:eastAsia="等线" w:hint="eastAsia"/>
          <w:szCs w:val="24"/>
        </w:rPr>
        <w:t xml:space="preserve"> could be flexible to obtain</w:t>
      </w:r>
      <w:r w:rsidR="004D035C">
        <w:rPr>
          <w:rFonts w:eastAsia="等线" w:hint="eastAsia"/>
          <w:szCs w:val="24"/>
        </w:rPr>
        <w:t xml:space="preserve"> the delay status information </w:t>
      </w:r>
      <w:r w:rsidR="006A63E3">
        <w:rPr>
          <w:rFonts w:eastAsia="等线" w:hint="eastAsia"/>
          <w:szCs w:val="24"/>
        </w:rPr>
        <w:t>i</w:t>
      </w:r>
      <w:r w:rsidR="00014F1C">
        <w:rPr>
          <w:rFonts w:eastAsia="等线" w:hint="eastAsia"/>
          <w:szCs w:val="24"/>
        </w:rPr>
        <w:t>t would like to know to assist the scheduling better.</w:t>
      </w:r>
    </w:p>
    <w:p w14:paraId="3546F374" w14:textId="7275BB5E" w:rsidR="00DA007B" w:rsidRDefault="00DA007B" w:rsidP="00DA007B">
      <w:pPr>
        <w:numPr>
          <w:ilvl w:val="0"/>
          <w:numId w:val="10"/>
        </w:numPr>
        <w:ind w:left="1701" w:hanging="1701"/>
        <w:rPr>
          <w:b/>
          <w:bCs/>
        </w:rPr>
      </w:pPr>
      <w:bookmarkStart w:id="11" w:name="OLE_LINK1"/>
      <w:r>
        <w:rPr>
          <w:rFonts w:hint="eastAsia"/>
          <w:b/>
          <w:bCs/>
        </w:rPr>
        <w:t xml:space="preserve">Flexible configuration of triggering </w:t>
      </w:r>
      <w:r w:rsidR="00E4739A">
        <w:rPr>
          <w:rFonts w:hint="eastAsia"/>
          <w:b/>
          <w:bCs/>
        </w:rPr>
        <w:t xml:space="preserve">threshold </w:t>
      </w:r>
      <w:r>
        <w:rPr>
          <w:rFonts w:hint="eastAsia"/>
          <w:b/>
          <w:bCs/>
        </w:rPr>
        <w:t xml:space="preserve">and reporting thresholds allows </w:t>
      </w:r>
      <w:r w:rsidR="00723820">
        <w:rPr>
          <w:b/>
          <w:bCs/>
        </w:rPr>
        <w:t>network</w:t>
      </w:r>
      <w:r>
        <w:rPr>
          <w:rFonts w:hint="eastAsia"/>
          <w:b/>
          <w:bCs/>
        </w:rPr>
        <w:t xml:space="preserve"> to obtain </w:t>
      </w:r>
      <w:r w:rsidRPr="00DA007B">
        <w:rPr>
          <w:b/>
          <w:bCs/>
        </w:rPr>
        <w:t>finer delay status information</w:t>
      </w:r>
      <w:r>
        <w:rPr>
          <w:rFonts w:hint="eastAsia"/>
          <w:b/>
          <w:bCs/>
        </w:rPr>
        <w:t xml:space="preserve"> it would like to know, </w:t>
      </w:r>
      <w:r>
        <w:rPr>
          <w:b/>
          <w:bCs/>
        </w:rPr>
        <w:t>including</w:t>
      </w:r>
      <w:r>
        <w:rPr>
          <w:rFonts w:hint="eastAsia"/>
          <w:b/>
          <w:bCs/>
        </w:rPr>
        <w:t xml:space="preserve"> both </w:t>
      </w:r>
      <w:r w:rsidR="000D3617">
        <w:rPr>
          <w:rFonts w:hint="eastAsia"/>
          <w:b/>
          <w:bCs/>
        </w:rPr>
        <w:t xml:space="preserve">delay critical data </w:t>
      </w:r>
      <w:bookmarkStart w:id="12" w:name="_Hlk181956549"/>
      <w:r w:rsidR="000D3617">
        <w:rPr>
          <w:rFonts w:hint="eastAsia"/>
          <w:b/>
          <w:bCs/>
        </w:rPr>
        <w:t xml:space="preserve">(i.e., </w:t>
      </w:r>
      <w:r w:rsidR="000D3617" w:rsidRPr="000D3617">
        <w:rPr>
          <w:b/>
          <w:bCs/>
        </w:rPr>
        <w:t>the data that has already been delay-critical</w:t>
      </w:r>
      <w:r w:rsidR="000D3617">
        <w:rPr>
          <w:rFonts w:hint="eastAsia"/>
          <w:b/>
          <w:bCs/>
        </w:rPr>
        <w:t>)</w:t>
      </w:r>
      <w:bookmarkEnd w:id="12"/>
      <w:r w:rsidR="000D3617">
        <w:rPr>
          <w:rFonts w:hint="eastAsia"/>
          <w:b/>
          <w:bCs/>
        </w:rPr>
        <w:t xml:space="preserve"> and non-delay critical data (i.e., </w:t>
      </w:r>
      <w:r w:rsidR="000D3617" w:rsidRPr="000D3617">
        <w:rPr>
          <w:b/>
          <w:bCs/>
        </w:rPr>
        <w:t xml:space="preserve">the data </w:t>
      </w:r>
      <w:bookmarkStart w:id="13" w:name="_Hlk181956635"/>
      <w:r w:rsidR="000D3617" w:rsidRPr="000D3617">
        <w:rPr>
          <w:b/>
          <w:bCs/>
        </w:rPr>
        <w:t>that is going to be</w:t>
      </w:r>
      <w:bookmarkEnd w:id="13"/>
      <w:r w:rsidR="000D3617" w:rsidRPr="000D3617">
        <w:rPr>
          <w:b/>
          <w:bCs/>
        </w:rPr>
        <w:t xml:space="preserve"> delay-critical</w:t>
      </w:r>
      <w:r w:rsidR="000D3617">
        <w:rPr>
          <w:rFonts w:hint="eastAsia"/>
          <w:b/>
          <w:bCs/>
        </w:rPr>
        <w:t>).</w:t>
      </w:r>
    </w:p>
    <w:bookmarkEnd w:id="11"/>
    <w:p w14:paraId="35340341" w14:textId="50B2D264" w:rsidR="00907BCB" w:rsidRDefault="00F719E5" w:rsidP="00D7437A">
      <w:pPr>
        <w:tabs>
          <w:tab w:val="left" w:pos="1701"/>
        </w:tabs>
        <w:overflowPunct/>
        <w:autoSpaceDE/>
        <w:autoSpaceDN/>
        <w:adjustRightInd/>
        <w:textAlignment w:val="auto"/>
        <w:rPr>
          <w:rFonts w:eastAsia="等线"/>
          <w:szCs w:val="24"/>
        </w:rPr>
      </w:pPr>
      <w:r>
        <w:rPr>
          <w:rFonts w:eastAsia="等线"/>
          <w:szCs w:val="24"/>
        </w:rPr>
        <w:t>For Case-2</w:t>
      </w:r>
      <w:r w:rsidR="001821D9">
        <w:rPr>
          <w:rFonts w:eastAsia="等线"/>
          <w:szCs w:val="24"/>
        </w:rPr>
        <w:t xml:space="preserve"> (i.e., </w:t>
      </w:r>
      <w:r w:rsidR="001821D9" w:rsidRPr="001821D9">
        <w:rPr>
          <w:rFonts w:eastAsia="等线"/>
          <w:szCs w:val="24"/>
        </w:rPr>
        <w:t>setting the triggering threshold to value lower than largest reporting threshold</w:t>
      </w:r>
      <w:r w:rsidR="001821D9">
        <w:rPr>
          <w:rFonts w:eastAsia="等线"/>
          <w:szCs w:val="24"/>
        </w:rPr>
        <w:t>)</w:t>
      </w:r>
      <w:r>
        <w:rPr>
          <w:rFonts w:eastAsia="等线"/>
          <w:szCs w:val="24"/>
        </w:rPr>
        <w:t xml:space="preserve">, companies have concern on the impact on DSR triggering and cancellation. </w:t>
      </w:r>
      <w:r w:rsidR="00907BCB">
        <w:rPr>
          <w:rFonts w:eastAsia="等线" w:hint="eastAsia"/>
          <w:szCs w:val="24"/>
        </w:rPr>
        <w:t xml:space="preserve">In legacy DSR procedure, </w:t>
      </w:r>
      <w:r w:rsidR="002E71B3">
        <w:rPr>
          <w:rFonts w:eastAsia="等线" w:hint="eastAsia"/>
          <w:szCs w:val="24"/>
        </w:rPr>
        <w:t>the triggering and cancellation</w:t>
      </w:r>
      <w:r>
        <w:rPr>
          <w:rFonts w:eastAsia="等线"/>
          <w:szCs w:val="24"/>
        </w:rPr>
        <w:t xml:space="preserve"> mechanisms</w:t>
      </w:r>
      <w:r w:rsidR="002E71B3">
        <w:rPr>
          <w:rFonts w:eastAsia="等线" w:hint="eastAsia"/>
          <w:szCs w:val="24"/>
        </w:rPr>
        <w:t xml:space="preserve"> of a DSR are specified in 38321 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7FF1" w14:paraId="73221F89" w14:textId="77777777" w:rsidTr="00367FF1">
        <w:tc>
          <w:tcPr>
            <w:tcW w:w="9629" w:type="dxa"/>
          </w:tcPr>
          <w:p w14:paraId="135E29A8" w14:textId="699C55C5" w:rsidR="00367FF1" w:rsidRPr="000D48CD" w:rsidRDefault="00367FF1" w:rsidP="00367FF1">
            <w:pPr>
              <w:rPr>
                <w:b/>
                <w:bCs/>
              </w:rPr>
            </w:pPr>
            <w:r w:rsidRPr="000D48CD">
              <w:rPr>
                <w:b/>
                <w:bCs/>
              </w:rPr>
              <w:t>DSR triggering:</w:t>
            </w:r>
          </w:p>
          <w:p w14:paraId="59306F60" w14:textId="7C8848CF" w:rsidR="00367FF1" w:rsidRPr="0044258C" w:rsidRDefault="00367FF1" w:rsidP="00367FF1">
            <w:r w:rsidRPr="0044258C">
              <w:t>If an LCG is configured for delay status reporting, the MAC entity shall:</w:t>
            </w:r>
          </w:p>
          <w:p w14:paraId="322DAA3D" w14:textId="77777777" w:rsidR="00367FF1" w:rsidRPr="0044258C" w:rsidRDefault="00367FF1" w:rsidP="00367FF1">
            <w:pPr>
              <w:pStyle w:val="B1"/>
            </w:pPr>
            <w:r w:rsidRPr="0044258C">
              <w:t>1&gt;</w:t>
            </w:r>
            <w:r w:rsidRPr="0044258C">
              <w:tab/>
              <w:t xml:space="preserve">if the smallest remaining value of the running PDCP </w:t>
            </w:r>
            <w:proofErr w:type="spellStart"/>
            <w:r w:rsidRPr="0044258C">
              <w:rPr>
                <w:i/>
                <w:iCs/>
              </w:rPr>
              <w:t>discardTimer</w:t>
            </w:r>
            <w:r w:rsidRPr="0044258C">
              <w:t>s</w:t>
            </w:r>
            <w:proofErr w:type="spellEnd"/>
            <w:r w:rsidRPr="0044258C">
              <w:t xml:space="preserve"> among all the SDUs buffered for the LCG that </w:t>
            </w:r>
            <w:r w:rsidRPr="004A2644">
              <w:rPr>
                <w:highlight w:val="yellow"/>
              </w:rPr>
              <w:t>has not been transmitted in any MAC PDU</w:t>
            </w:r>
            <w:r w:rsidRPr="0044258C">
              <w:t xml:space="preserve"> and </w:t>
            </w:r>
            <w:r w:rsidRPr="00D55FA1">
              <w:rPr>
                <w:highlight w:val="yellow"/>
              </w:rPr>
              <w:t>has not been reported as data volume in a DSR MAC CE</w:t>
            </w:r>
            <w:r w:rsidRPr="0044258C">
              <w:t xml:space="preserve"> becomes below </w:t>
            </w:r>
            <w:proofErr w:type="spellStart"/>
            <w:r w:rsidRPr="0044258C">
              <w:rPr>
                <w:i/>
                <w:iCs/>
              </w:rPr>
              <w:t>remainingTimeThreshold</w:t>
            </w:r>
            <w:proofErr w:type="spellEnd"/>
            <w:r w:rsidRPr="0044258C">
              <w:t xml:space="preserve"> of the LCG; and</w:t>
            </w:r>
          </w:p>
          <w:p w14:paraId="1CE8C360" w14:textId="77777777" w:rsidR="00367FF1" w:rsidRPr="0044258C" w:rsidRDefault="00367FF1" w:rsidP="00367FF1">
            <w:pPr>
              <w:pStyle w:val="B1"/>
              <w:ind w:left="284" w:firstLine="0"/>
            </w:pPr>
            <w:r w:rsidRPr="0044258C">
              <w:t>1&gt;</w:t>
            </w:r>
            <w:r w:rsidRPr="0044258C">
              <w:tab/>
              <w:t>if there is no DSR pending for the LCG:</w:t>
            </w:r>
          </w:p>
          <w:p w14:paraId="036920F6" w14:textId="3BEC2B87" w:rsidR="00367FF1" w:rsidRPr="000D48CD" w:rsidRDefault="00367FF1" w:rsidP="000D48CD">
            <w:pPr>
              <w:pStyle w:val="B2"/>
            </w:pPr>
            <w:r w:rsidRPr="0044258C">
              <w:t>2&gt;</w:t>
            </w:r>
            <w:r w:rsidRPr="0044258C">
              <w:tab/>
              <w:t>trigger a DSR for the LCG.</w:t>
            </w:r>
          </w:p>
        </w:tc>
      </w:tr>
      <w:tr w:rsidR="00367FF1" w14:paraId="24CCEE29" w14:textId="77777777" w:rsidTr="00367FF1">
        <w:tc>
          <w:tcPr>
            <w:tcW w:w="9629" w:type="dxa"/>
          </w:tcPr>
          <w:p w14:paraId="03EB5C39" w14:textId="53772216" w:rsidR="00367FF1" w:rsidRPr="000D48CD" w:rsidRDefault="00367FF1" w:rsidP="00367FF1">
            <w:pPr>
              <w:rPr>
                <w:b/>
                <w:bCs/>
              </w:rPr>
            </w:pPr>
            <w:r w:rsidRPr="000D48CD">
              <w:rPr>
                <w:b/>
                <w:bCs/>
              </w:rPr>
              <w:t>DSR canc</w:t>
            </w:r>
            <w:r w:rsidR="002E71B3">
              <w:rPr>
                <w:rFonts w:hint="eastAsia"/>
                <w:b/>
                <w:bCs/>
              </w:rPr>
              <w:t>el</w:t>
            </w:r>
            <w:r w:rsidRPr="000D48CD">
              <w:rPr>
                <w:b/>
                <w:bCs/>
              </w:rPr>
              <w:t>lation:</w:t>
            </w:r>
          </w:p>
          <w:p w14:paraId="64F87A38" w14:textId="77777777" w:rsidR="007A0ADA" w:rsidRPr="004A2644" w:rsidRDefault="007A0ADA" w:rsidP="007A0ADA">
            <w:pPr>
              <w:rPr>
                <w:lang w:eastAsia="ko-KR"/>
              </w:rPr>
            </w:pPr>
            <w:r w:rsidRPr="004A2644">
              <w:rPr>
                <w:highlight w:val="yellow"/>
                <w:lang w:eastAsia="ko-KR"/>
              </w:rPr>
              <w:t xml:space="preserve">An SDU </w:t>
            </w:r>
            <w:proofErr w:type="gramStart"/>
            <w:r w:rsidRPr="004A2644">
              <w:rPr>
                <w:highlight w:val="yellow"/>
                <w:lang w:eastAsia="ko-KR"/>
              </w:rPr>
              <w:t>is considered to be</w:t>
            </w:r>
            <w:proofErr w:type="gramEnd"/>
            <w:r w:rsidRPr="004A2644">
              <w:rPr>
                <w:highlight w:val="yellow"/>
                <w:lang w:eastAsia="ko-KR"/>
              </w:rPr>
              <w:t xml:space="preserve"> associated with a DSR if it has not been transmitted in any MAC PDU and it is associated with the LCG which triggered the DSR and the remaining value of its PDCP </w:t>
            </w:r>
            <w:proofErr w:type="spellStart"/>
            <w:r w:rsidRPr="004A2644">
              <w:rPr>
                <w:i/>
                <w:iCs/>
                <w:highlight w:val="yellow"/>
                <w:lang w:eastAsia="ko-KR"/>
              </w:rPr>
              <w:t>discardTimer</w:t>
            </w:r>
            <w:proofErr w:type="spellEnd"/>
            <w:r w:rsidRPr="004A2644">
              <w:rPr>
                <w:highlight w:val="yellow"/>
                <w:lang w:eastAsia="ko-KR"/>
              </w:rPr>
              <w:t xml:space="preserve"> is below </w:t>
            </w:r>
            <w:proofErr w:type="spellStart"/>
            <w:r w:rsidRPr="004A2644">
              <w:rPr>
                <w:i/>
                <w:iCs/>
                <w:highlight w:val="yellow"/>
                <w:lang w:eastAsia="ko-KR"/>
              </w:rPr>
              <w:t>remainingTimeThreshold</w:t>
            </w:r>
            <w:proofErr w:type="spellEnd"/>
            <w:r w:rsidRPr="004A2644">
              <w:rPr>
                <w:highlight w:val="yellow"/>
                <w:lang w:eastAsia="ko-KR"/>
              </w:rPr>
              <w:t>.</w:t>
            </w:r>
          </w:p>
          <w:p w14:paraId="7C827947" w14:textId="046448EC" w:rsidR="00367FF1" w:rsidRPr="0044258C" w:rsidRDefault="00367FF1" w:rsidP="00367FF1">
            <w:pPr>
              <w:rPr>
                <w:lang w:eastAsia="ko-KR"/>
              </w:rPr>
            </w:pPr>
            <w:r w:rsidRPr="0044258C">
              <w:rPr>
                <w:lang w:eastAsia="ko-KR"/>
              </w:rPr>
              <w:t>A MAC PDU shall contain at most one DSR MAC CE. The MAC entity shall not include a DSR MAC CE in a MAC PDU if the MAC PDU can accommodate the SDUs associated with all the pending DSRs.</w:t>
            </w:r>
          </w:p>
          <w:p w14:paraId="7F20B501" w14:textId="3AF11359" w:rsidR="00367FF1" w:rsidRPr="000D48CD" w:rsidRDefault="00367FF1" w:rsidP="000D48CD">
            <w:r w:rsidRPr="0044258C">
              <w:rPr>
                <w:lang w:eastAsia="ko-KR"/>
              </w:rPr>
              <w:t xml:space="preserve">After a DSR is triggered, it is considered as pending until it is cancelled. </w:t>
            </w:r>
            <w:r w:rsidRPr="000D48CD">
              <w:rPr>
                <w:b/>
                <w:bCs/>
                <w:lang w:eastAsia="ko-KR"/>
              </w:rPr>
              <w:t xml:space="preserve">The </w:t>
            </w:r>
            <w:r w:rsidRPr="00077274">
              <w:rPr>
                <w:lang w:eastAsia="ko-KR"/>
              </w:rPr>
              <w:t xml:space="preserve">MAC entity shall cancel a pending DSR, </w:t>
            </w:r>
            <w:r w:rsidRPr="0044258C">
              <w:rPr>
                <w:lang w:eastAsia="ko-KR"/>
              </w:rPr>
              <w:t xml:space="preserve">either </w:t>
            </w:r>
            <w:r w:rsidRPr="000D48CD">
              <w:rPr>
                <w:highlight w:val="yellow"/>
                <w:lang w:eastAsia="ko-KR"/>
              </w:rPr>
              <w:t>when all the SDUs associated with the DSR have been discarded</w:t>
            </w:r>
            <w:r w:rsidRPr="0044258C">
              <w:rPr>
                <w:lang w:eastAsia="ko-KR"/>
              </w:rPr>
              <w:t xml:space="preserve">, or </w:t>
            </w:r>
            <w:r w:rsidRPr="001821D9">
              <w:rPr>
                <w:highlight w:val="yellow"/>
                <w:lang w:eastAsia="ko-KR"/>
              </w:rPr>
              <w:t xml:space="preserve">when a MAC PDU is </w:t>
            </w:r>
            <w:proofErr w:type="gramStart"/>
            <w:r w:rsidRPr="001821D9">
              <w:rPr>
                <w:highlight w:val="yellow"/>
                <w:lang w:eastAsia="ko-KR"/>
              </w:rPr>
              <w:t>transmitted</w:t>
            </w:r>
            <w:proofErr w:type="gramEnd"/>
            <w:r w:rsidRPr="001821D9">
              <w:rPr>
                <w:highlight w:val="yellow"/>
                <w:lang w:eastAsia="ko-KR"/>
              </w:rPr>
              <w:t xml:space="preserve"> and this MAC PDU includes a DSR MAC CE that contains the delay information of all the SDUs associated with the DSR (as described in the clause 6.1.3.72).</w:t>
            </w:r>
            <w:r w:rsidRPr="0044258C">
              <w:rPr>
                <w:lang w:eastAsia="ko-KR"/>
              </w:rPr>
              <w:t xml:space="preserve"> </w:t>
            </w:r>
            <w:r w:rsidRPr="00077274">
              <w:rPr>
                <w:lang w:eastAsia="ko-KR"/>
              </w:rPr>
              <w:t>The MAC entity may cancel a pending DSR</w:t>
            </w:r>
            <w:r w:rsidRPr="0044258C">
              <w:rPr>
                <w:lang w:eastAsia="ko-KR"/>
              </w:rPr>
              <w:t xml:space="preserve"> </w:t>
            </w:r>
            <w:r w:rsidRPr="001821D9">
              <w:rPr>
                <w:highlight w:val="yellow"/>
                <w:lang w:eastAsia="ko-KR"/>
              </w:rPr>
              <w:t xml:space="preserve">when a MAC PDU is </w:t>
            </w:r>
            <w:proofErr w:type="gramStart"/>
            <w:r w:rsidRPr="001821D9">
              <w:rPr>
                <w:highlight w:val="yellow"/>
                <w:lang w:eastAsia="ko-KR"/>
              </w:rPr>
              <w:t>transmitted</w:t>
            </w:r>
            <w:proofErr w:type="gramEnd"/>
            <w:r w:rsidRPr="001821D9">
              <w:rPr>
                <w:highlight w:val="yellow"/>
                <w:lang w:eastAsia="ko-KR"/>
              </w:rPr>
              <w:t xml:space="preserve"> and this MAC PDU includes all the SDUs associated with the DSR but is not sufficient to include the DSR MAC CE and its </w:t>
            </w:r>
            <w:proofErr w:type="spellStart"/>
            <w:r w:rsidRPr="001821D9">
              <w:rPr>
                <w:highlight w:val="yellow"/>
                <w:lang w:eastAsia="ko-KR"/>
              </w:rPr>
              <w:t>subheader</w:t>
            </w:r>
            <w:proofErr w:type="spellEnd"/>
            <w:r w:rsidRPr="0044258C">
              <w:rPr>
                <w:lang w:eastAsia="ko-KR"/>
              </w:rPr>
              <w:t>.</w:t>
            </w:r>
          </w:p>
        </w:tc>
      </w:tr>
    </w:tbl>
    <w:p w14:paraId="1D88EA2F" w14:textId="2A31D9AF" w:rsidR="00D7437A" w:rsidRDefault="00D7437A" w:rsidP="004A2644">
      <w:pPr>
        <w:tabs>
          <w:tab w:val="left" w:pos="1701"/>
        </w:tabs>
        <w:overflowPunct/>
        <w:autoSpaceDE/>
        <w:autoSpaceDN/>
        <w:adjustRightInd/>
        <w:spacing w:beforeLines="50" w:before="120"/>
        <w:textAlignment w:val="auto"/>
        <w:rPr>
          <w:rFonts w:eastAsia="等线"/>
          <w:szCs w:val="24"/>
        </w:rPr>
      </w:pPr>
      <w:r>
        <w:rPr>
          <w:rFonts w:eastAsia="等线"/>
          <w:szCs w:val="24"/>
        </w:rPr>
        <w:t>Regarding</w:t>
      </w:r>
      <w:r w:rsidRPr="00D7437A">
        <w:rPr>
          <w:rFonts w:eastAsia="等线"/>
          <w:szCs w:val="24"/>
        </w:rPr>
        <w:t xml:space="preserve"> DSR triggering</w:t>
      </w:r>
      <w:r w:rsidR="00635729">
        <w:rPr>
          <w:rFonts w:eastAsia="等线"/>
          <w:szCs w:val="24"/>
        </w:rPr>
        <w:t xml:space="preserve"> in</w:t>
      </w:r>
      <w:r>
        <w:rPr>
          <w:rFonts w:eastAsia="等线" w:hint="eastAsia"/>
          <w:szCs w:val="24"/>
        </w:rPr>
        <w:t xml:space="preserve"> Case-2,</w:t>
      </w:r>
      <w:r w:rsidR="00AD1642">
        <w:rPr>
          <w:rFonts w:eastAsia="等线"/>
          <w:szCs w:val="24"/>
        </w:rPr>
        <w:t xml:space="preserve"> </w:t>
      </w:r>
      <w:r w:rsidR="00022D23">
        <w:rPr>
          <w:rFonts w:eastAsia="等线" w:hint="eastAsia"/>
          <w:szCs w:val="24"/>
        </w:rPr>
        <w:t xml:space="preserve">if </w:t>
      </w:r>
      <w:r w:rsidR="00AD1642">
        <w:rPr>
          <w:rFonts w:eastAsia="等线"/>
          <w:szCs w:val="24"/>
        </w:rPr>
        <w:t xml:space="preserve">a </w:t>
      </w:r>
      <w:r w:rsidR="00AD1642" w:rsidRPr="00AD1642">
        <w:rPr>
          <w:rFonts w:eastAsia="等线"/>
          <w:szCs w:val="24"/>
        </w:rPr>
        <w:t>SDU buffered for the LCG</w:t>
      </w:r>
      <w:r w:rsidR="00022D23">
        <w:rPr>
          <w:rFonts w:eastAsia="等线" w:hint="eastAsia"/>
          <w:szCs w:val="24"/>
        </w:rPr>
        <w:t xml:space="preserve"> triggers DSR, in the same LCG there would be some SDUs </w:t>
      </w:r>
      <w:r w:rsidR="00DB16C4">
        <w:rPr>
          <w:rFonts w:eastAsia="等线" w:hint="eastAsia"/>
          <w:szCs w:val="24"/>
        </w:rPr>
        <w:t>with remaining time higher than triggering threshold</w:t>
      </w:r>
      <w:r w:rsidR="00022D23">
        <w:rPr>
          <w:rFonts w:eastAsia="等线" w:hint="eastAsia"/>
          <w:szCs w:val="24"/>
        </w:rPr>
        <w:t xml:space="preserve"> to be </w:t>
      </w:r>
      <w:r w:rsidR="00022D23" w:rsidRPr="00022D23">
        <w:rPr>
          <w:rFonts w:eastAsia="等线"/>
          <w:szCs w:val="24"/>
        </w:rPr>
        <w:t xml:space="preserve">reported as data volume in </w:t>
      </w:r>
      <w:r w:rsidR="00022D23">
        <w:rPr>
          <w:rFonts w:eastAsia="等线" w:hint="eastAsia"/>
          <w:szCs w:val="24"/>
        </w:rPr>
        <w:t>the new</w:t>
      </w:r>
      <w:r w:rsidR="00022D23" w:rsidRPr="00022D23">
        <w:rPr>
          <w:rFonts w:eastAsia="等线"/>
          <w:szCs w:val="24"/>
        </w:rPr>
        <w:t xml:space="preserve"> DSR MAC CE</w:t>
      </w:r>
      <w:r w:rsidR="00022D23">
        <w:rPr>
          <w:rFonts w:eastAsia="等线" w:hint="eastAsia"/>
          <w:szCs w:val="24"/>
        </w:rPr>
        <w:t xml:space="preserve"> (i.e., SDUs </w:t>
      </w:r>
      <w:r w:rsidR="00022D23">
        <w:rPr>
          <w:rFonts w:eastAsia="等线"/>
          <w:szCs w:val="24"/>
        </w:rPr>
        <w:t>that</w:t>
      </w:r>
      <w:r w:rsidR="00022D23">
        <w:rPr>
          <w:rFonts w:eastAsia="等线" w:hint="eastAsia"/>
          <w:szCs w:val="24"/>
        </w:rPr>
        <w:t xml:space="preserve"> is going to be delay-critical). If the DSR MAC CE has been reported </w:t>
      </w:r>
      <w:r w:rsidR="00022D23">
        <w:rPr>
          <w:rFonts w:eastAsia="等线"/>
          <w:szCs w:val="24"/>
        </w:rPr>
        <w:t>successfully</w:t>
      </w:r>
      <w:r w:rsidR="00022D23">
        <w:rPr>
          <w:rFonts w:eastAsia="等线" w:hint="eastAsia"/>
          <w:szCs w:val="24"/>
        </w:rPr>
        <w:t xml:space="preserve">, these SDUs </w:t>
      </w:r>
      <w:r w:rsidR="00022D23">
        <w:rPr>
          <w:rFonts w:eastAsia="等线"/>
          <w:szCs w:val="24"/>
        </w:rPr>
        <w:t>that</w:t>
      </w:r>
      <w:r w:rsidR="00022D23">
        <w:rPr>
          <w:rFonts w:eastAsia="等线" w:hint="eastAsia"/>
          <w:szCs w:val="24"/>
        </w:rPr>
        <w:t xml:space="preserve"> is going to be delay-critical will not trigger </w:t>
      </w:r>
      <w:r w:rsidR="00022D23">
        <w:rPr>
          <w:rFonts w:eastAsia="等线"/>
          <w:szCs w:val="24"/>
        </w:rPr>
        <w:t>further</w:t>
      </w:r>
      <w:r w:rsidR="00022D23">
        <w:rPr>
          <w:rFonts w:eastAsia="等线" w:hint="eastAsia"/>
          <w:szCs w:val="24"/>
        </w:rPr>
        <w:t xml:space="preserve"> DSR</w:t>
      </w:r>
      <w:r w:rsidR="002E7D83">
        <w:rPr>
          <w:rFonts w:eastAsia="等线" w:hint="eastAsia"/>
          <w:szCs w:val="24"/>
        </w:rPr>
        <w:t xml:space="preserve"> when they become delay-critical</w:t>
      </w:r>
      <w:r w:rsidR="00022D23">
        <w:rPr>
          <w:rFonts w:eastAsia="等线" w:hint="eastAsia"/>
          <w:szCs w:val="24"/>
        </w:rPr>
        <w:t>.</w:t>
      </w:r>
      <w:r w:rsidR="002E7D83">
        <w:rPr>
          <w:rFonts w:eastAsia="等线" w:hint="eastAsia"/>
          <w:szCs w:val="24"/>
        </w:rPr>
        <w:t xml:space="preserve"> It seems no harm for network</w:t>
      </w:r>
      <w:r w:rsidR="001821D9">
        <w:rPr>
          <w:rFonts w:eastAsia="等线"/>
          <w:szCs w:val="24"/>
        </w:rPr>
        <w:t xml:space="preserve"> scheduling</w:t>
      </w:r>
      <w:r w:rsidR="002E7D83">
        <w:rPr>
          <w:rFonts w:eastAsia="等线" w:hint="eastAsia"/>
          <w:szCs w:val="24"/>
        </w:rPr>
        <w:t xml:space="preserve"> since anyway </w:t>
      </w:r>
      <w:r w:rsidR="001821D9">
        <w:rPr>
          <w:rFonts w:eastAsia="等线"/>
          <w:szCs w:val="24"/>
        </w:rPr>
        <w:t xml:space="preserve">the DSR info of </w:t>
      </w:r>
      <w:r w:rsidR="002E7D83">
        <w:rPr>
          <w:rFonts w:eastAsia="等线" w:hint="eastAsia"/>
          <w:szCs w:val="24"/>
        </w:rPr>
        <w:t>these SDUs ha</w:t>
      </w:r>
      <w:r w:rsidR="001821D9">
        <w:rPr>
          <w:rFonts w:eastAsia="等线"/>
          <w:szCs w:val="24"/>
        </w:rPr>
        <w:t>s</w:t>
      </w:r>
      <w:r w:rsidR="002E7D83">
        <w:rPr>
          <w:rFonts w:eastAsia="等线" w:hint="eastAsia"/>
          <w:szCs w:val="24"/>
        </w:rPr>
        <w:t xml:space="preserve"> been reported once before.</w:t>
      </w:r>
    </w:p>
    <w:p w14:paraId="33FA2765" w14:textId="055CE952" w:rsidR="00F719E5" w:rsidRPr="00077274" w:rsidRDefault="00F719E5" w:rsidP="00F719E5">
      <w:pPr>
        <w:tabs>
          <w:tab w:val="left" w:pos="1701"/>
        </w:tabs>
        <w:overflowPunct/>
        <w:autoSpaceDE/>
        <w:autoSpaceDN/>
        <w:adjustRightInd/>
        <w:textAlignment w:val="auto"/>
        <w:rPr>
          <w:rFonts w:eastAsia="等线"/>
          <w:szCs w:val="24"/>
        </w:rPr>
      </w:pPr>
      <w:r>
        <w:rPr>
          <w:rFonts w:eastAsia="等线"/>
          <w:szCs w:val="24"/>
        </w:rPr>
        <w:t>Regarding</w:t>
      </w:r>
      <w:r>
        <w:rPr>
          <w:rFonts w:eastAsia="等线" w:hint="eastAsia"/>
          <w:szCs w:val="24"/>
        </w:rPr>
        <w:t xml:space="preserve"> </w:t>
      </w:r>
      <w:r w:rsidRPr="00D7437A">
        <w:rPr>
          <w:rFonts w:eastAsia="等线"/>
          <w:szCs w:val="24"/>
        </w:rPr>
        <w:t>DSR cancellation</w:t>
      </w:r>
      <w:r w:rsidR="00635729">
        <w:rPr>
          <w:rFonts w:eastAsia="等线"/>
          <w:szCs w:val="24"/>
        </w:rPr>
        <w:t xml:space="preserve"> in</w:t>
      </w:r>
      <w:r>
        <w:rPr>
          <w:rFonts w:eastAsia="等线" w:hint="eastAsia"/>
          <w:szCs w:val="24"/>
        </w:rPr>
        <w:t xml:space="preserve"> Case-2,</w:t>
      </w:r>
      <w:r w:rsidR="002E7D83">
        <w:rPr>
          <w:rFonts w:eastAsia="等线" w:hint="eastAsia"/>
          <w:szCs w:val="24"/>
        </w:rPr>
        <w:t xml:space="preserve"> the understanding of </w:t>
      </w:r>
      <w:r w:rsidR="002E7D83">
        <w:rPr>
          <w:rFonts w:eastAsia="等线"/>
          <w:szCs w:val="24"/>
        </w:rPr>
        <w:t>“</w:t>
      </w:r>
      <w:r w:rsidR="002E7D83">
        <w:rPr>
          <w:rFonts w:eastAsia="等线" w:hint="eastAsia"/>
          <w:szCs w:val="24"/>
        </w:rPr>
        <w:t>SDUs associated with the DSR</w:t>
      </w:r>
      <w:r w:rsidR="002E7D83">
        <w:rPr>
          <w:rFonts w:eastAsia="等线"/>
          <w:szCs w:val="24"/>
        </w:rPr>
        <w:t>”</w:t>
      </w:r>
      <w:r w:rsidR="002E7D83">
        <w:rPr>
          <w:rFonts w:eastAsia="等线" w:hint="eastAsia"/>
          <w:szCs w:val="24"/>
        </w:rPr>
        <w:t xml:space="preserve"> would be impacted. Based on the current DSR cancellation mechanism, </w:t>
      </w:r>
      <w:r w:rsidR="00077274">
        <w:rPr>
          <w:rFonts w:eastAsia="等线" w:hint="eastAsia"/>
          <w:szCs w:val="24"/>
        </w:rPr>
        <w:t xml:space="preserve">an </w:t>
      </w:r>
      <w:r w:rsidR="002E7D83">
        <w:rPr>
          <w:rFonts w:eastAsia="等线" w:hint="eastAsia"/>
          <w:szCs w:val="24"/>
        </w:rPr>
        <w:t xml:space="preserve">SDU </w:t>
      </w:r>
      <w:r w:rsidR="002E7D83" w:rsidRPr="0044258C">
        <w:rPr>
          <w:lang w:eastAsia="ko-KR"/>
        </w:rPr>
        <w:t xml:space="preserve">is considered to be associated with a DSR </w:t>
      </w:r>
      <w:r w:rsidR="002E7D83">
        <w:rPr>
          <w:rFonts w:eastAsia="等线" w:hint="eastAsia"/>
          <w:szCs w:val="24"/>
        </w:rPr>
        <w:t xml:space="preserve">if the </w:t>
      </w:r>
      <w:r w:rsidR="002E7D83">
        <w:rPr>
          <w:rFonts w:eastAsia="等线"/>
          <w:szCs w:val="24"/>
        </w:rPr>
        <w:t>remaining</w:t>
      </w:r>
      <w:r w:rsidR="002E7D83">
        <w:rPr>
          <w:rFonts w:eastAsia="等线" w:hint="eastAsia"/>
          <w:szCs w:val="24"/>
        </w:rPr>
        <w:t xml:space="preserve"> value of its PDCP </w:t>
      </w:r>
      <w:proofErr w:type="spellStart"/>
      <w:r w:rsidR="002E7D83">
        <w:rPr>
          <w:rFonts w:eastAsia="等线" w:hint="eastAsia"/>
          <w:szCs w:val="24"/>
        </w:rPr>
        <w:t>discardTimer</w:t>
      </w:r>
      <w:proofErr w:type="spellEnd"/>
      <w:r w:rsidR="002E7D83">
        <w:rPr>
          <w:rFonts w:eastAsia="等线" w:hint="eastAsia"/>
          <w:szCs w:val="24"/>
        </w:rPr>
        <w:t xml:space="preserve"> is below the triggering threshold</w:t>
      </w:r>
      <w:r w:rsidR="00077274">
        <w:rPr>
          <w:rFonts w:eastAsia="等线" w:hint="eastAsia"/>
          <w:szCs w:val="24"/>
        </w:rPr>
        <w:t xml:space="preserve">. Therefore, when </w:t>
      </w:r>
      <w:r w:rsidR="00077274">
        <w:rPr>
          <w:rFonts w:eastAsia="等线"/>
          <w:szCs w:val="24"/>
        </w:rPr>
        <w:t>determining</w:t>
      </w:r>
      <w:r w:rsidR="00077274">
        <w:rPr>
          <w:rFonts w:eastAsia="等线" w:hint="eastAsia"/>
          <w:szCs w:val="24"/>
        </w:rPr>
        <w:t xml:space="preserve"> DSR cancellation, only the data with remaining time lower than triggering threshold</w:t>
      </w:r>
      <w:r w:rsidR="00635729">
        <w:rPr>
          <w:rFonts w:eastAsia="等线"/>
          <w:szCs w:val="24"/>
        </w:rPr>
        <w:t xml:space="preserve"> </w:t>
      </w:r>
      <w:r w:rsidR="00635729" w:rsidRPr="00635729">
        <w:rPr>
          <w:rFonts w:eastAsia="等线"/>
          <w:szCs w:val="24"/>
        </w:rPr>
        <w:t>(i.e., the data that has already been delay-critical)</w:t>
      </w:r>
      <w:r w:rsidR="00077274">
        <w:rPr>
          <w:rFonts w:eastAsia="等线" w:hint="eastAsia"/>
          <w:szCs w:val="24"/>
        </w:rPr>
        <w:t xml:space="preserve"> </w:t>
      </w:r>
      <w:r w:rsidR="00635729">
        <w:rPr>
          <w:rFonts w:eastAsia="等线"/>
          <w:szCs w:val="24"/>
        </w:rPr>
        <w:t>is</w:t>
      </w:r>
      <w:r w:rsidR="00077274">
        <w:rPr>
          <w:rFonts w:eastAsia="等线" w:hint="eastAsia"/>
          <w:szCs w:val="24"/>
        </w:rPr>
        <w:t xml:space="preserve"> considered</w:t>
      </w:r>
      <w:r w:rsidR="00635729">
        <w:rPr>
          <w:rFonts w:eastAsia="等线"/>
          <w:szCs w:val="24"/>
        </w:rPr>
        <w:t>, but for Case-2 a DSR MAC CE may</w:t>
      </w:r>
      <w:r w:rsidR="005D17B5">
        <w:rPr>
          <w:rFonts w:eastAsia="等线"/>
          <w:szCs w:val="24"/>
        </w:rPr>
        <w:t xml:space="preserve"> also</w:t>
      </w:r>
      <w:r w:rsidR="00635729">
        <w:rPr>
          <w:rFonts w:eastAsia="等线"/>
          <w:szCs w:val="24"/>
        </w:rPr>
        <w:t xml:space="preserve"> include delay status </w:t>
      </w:r>
      <w:r w:rsidR="005D17B5">
        <w:rPr>
          <w:rFonts w:eastAsia="等线"/>
          <w:szCs w:val="24"/>
        </w:rPr>
        <w:t>information</w:t>
      </w:r>
      <w:r w:rsidR="00635729">
        <w:rPr>
          <w:rFonts w:eastAsia="等线"/>
          <w:szCs w:val="24"/>
        </w:rPr>
        <w:t xml:space="preserve"> for </w:t>
      </w:r>
      <w:r w:rsidR="005D17B5">
        <w:rPr>
          <w:rFonts w:eastAsia="等线" w:hint="eastAsia"/>
          <w:szCs w:val="24"/>
        </w:rPr>
        <w:t xml:space="preserve">the data with remaining time </w:t>
      </w:r>
      <w:r w:rsidR="005D17B5">
        <w:rPr>
          <w:rFonts w:eastAsia="等线"/>
          <w:szCs w:val="24"/>
        </w:rPr>
        <w:t>higher</w:t>
      </w:r>
      <w:r w:rsidR="005D17B5">
        <w:rPr>
          <w:rFonts w:eastAsia="等线" w:hint="eastAsia"/>
          <w:szCs w:val="24"/>
        </w:rPr>
        <w:t xml:space="preserve"> than triggering threshold</w:t>
      </w:r>
      <w:r w:rsidR="005D17B5">
        <w:rPr>
          <w:rFonts w:eastAsia="等线"/>
          <w:szCs w:val="24"/>
        </w:rPr>
        <w:t xml:space="preserve"> </w:t>
      </w:r>
      <w:r w:rsidR="005D17B5" w:rsidRPr="00635729">
        <w:rPr>
          <w:rFonts w:eastAsia="等线"/>
          <w:szCs w:val="24"/>
        </w:rPr>
        <w:t xml:space="preserve">(i.e., the data </w:t>
      </w:r>
      <w:r w:rsidR="005D17B5" w:rsidRPr="005D17B5">
        <w:rPr>
          <w:rFonts w:eastAsia="等线"/>
          <w:szCs w:val="24"/>
        </w:rPr>
        <w:t>that is going to be</w:t>
      </w:r>
      <w:r w:rsidR="005D17B5" w:rsidRPr="00635729">
        <w:rPr>
          <w:rFonts w:eastAsia="等线"/>
          <w:szCs w:val="24"/>
        </w:rPr>
        <w:t xml:space="preserve"> delay-critical)</w:t>
      </w:r>
      <w:r w:rsidR="005D17B5">
        <w:rPr>
          <w:rFonts w:eastAsia="等线"/>
          <w:szCs w:val="24"/>
        </w:rPr>
        <w:t>.</w:t>
      </w:r>
      <w:r w:rsidR="00077274">
        <w:rPr>
          <w:rFonts w:eastAsia="等线" w:hint="eastAsia"/>
          <w:szCs w:val="24"/>
        </w:rPr>
        <w:t xml:space="preserve"> We understand even </w:t>
      </w:r>
      <w:r w:rsidR="00B8566C">
        <w:rPr>
          <w:rFonts w:eastAsia="等线"/>
          <w:szCs w:val="24"/>
        </w:rPr>
        <w:t>though a DSR is c</w:t>
      </w:r>
      <w:r w:rsidR="00077274">
        <w:rPr>
          <w:rFonts w:eastAsia="等线" w:hint="eastAsia"/>
          <w:szCs w:val="24"/>
        </w:rPr>
        <w:t>ancelled based on the data with remaining time lower than triggering threshold,</w:t>
      </w:r>
      <w:r w:rsidR="00B8566C" w:rsidRPr="00B8566C">
        <w:rPr>
          <w:rFonts w:eastAsia="等线"/>
          <w:szCs w:val="24"/>
        </w:rPr>
        <w:t xml:space="preserve"> </w:t>
      </w:r>
      <w:r w:rsidR="00B8566C">
        <w:rPr>
          <w:rFonts w:eastAsia="等线"/>
          <w:szCs w:val="24"/>
        </w:rPr>
        <w:t xml:space="preserve">since the </w:t>
      </w:r>
      <w:r w:rsidR="005D17B5">
        <w:rPr>
          <w:rFonts w:eastAsia="等线"/>
          <w:szCs w:val="24"/>
        </w:rPr>
        <w:t>delay status information</w:t>
      </w:r>
      <w:r w:rsidR="00B8566C">
        <w:rPr>
          <w:rFonts w:eastAsia="等线"/>
          <w:szCs w:val="24"/>
        </w:rPr>
        <w:t xml:space="preserve"> has not been reported, </w:t>
      </w:r>
      <w:r w:rsidR="00077274">
        <w:rPr>
          <w:rFonts w:eastAsia="等线" w:hint="eastAsia"/>
          <w:szCs w:val="24"/>
        </w:rPr>
        <w:t xml:space="preserve">the data with remaining time higher than triggering threshold still </w:t>
      </w:r>
      <w:r w:rsidR="005D17B5">
        <w:rPr>
          <w:rFonts w:eastAsia="等线"/>
          <w:szCs w:val="24"/>
        </w:rPr>
        <w:t>has</w:t>
      </w:r>
      <w:r w:rsidR="00077274">
        <w:rPr>
          <w:rFonts w:eastAsia="等线" w:hint="eastAsia"/>
          <w:szCs w:val="24"/>
        </w:rPr>
        <w:t xml:space="preserve"> chance to trigger DSR when it </w:t>
      </w:r>
      <w:r w:rsidR="00077274">
        <w:rPr>
          <w:rFonts w:eastAsia="等线"/>
          <w:szCs w:val="24"/>
        </w:rPr>
        <w:t>becomes</w:t>
      </w:r>
      <w:r w:rsidR="00077274">
        <w:rPr>
          <w:rFonts w:eastAsia="等线" w:hint="eastAsia"/>
          <w:szCs w:val="24"/>
        </w:rPr>
        <w:t xml:space="preserve"> lower than trigger threshold in the future. Therefore, no essential issue is </w:t>
      </w:r>
      <w:r w:rsidR="00077274">
        <w:rPr>
          <w:rFonts w:eastAsia="等线"/>
          <w:szCs w:val="24"/>
        </w:rPr>
        <w:t>foreseen</w:t>
      </w:r>
      <w:r w:rsidR="00077274">
        <w:rPr>
          <w:rFonts w:eastAsia="等线" w:hint="eastAsia"/>
          <w:szCs w:val="24"/>
        </w:rPr>
        <w:t>.</w:t>
      </w:r>
    </w:p>
    <w:p w14:paraId="24C84518" w14:textId="4DF08720" w:rsidR="00F719E5" w:rsidRDefault="00F719E5" w:rsidP="00F719E5">
      <w:pPr>
        <w:numPr>
          <w:ilvl w:val="0"/>
          <w:numId w:val="10"/>
        </w:numPr>
        <w:ind w:left="1701" w:hanging="1701"/>
        <w:rPr>
          <w:b/>
          <w:bCs/>
        </w:rPr>
      </w:pPr>
      <w:r>
        <w:rPr>
          <w:b/>
          <w:bCs/>
        </w:rPr>
        <w:t>No essential impact on</w:t>
      </w:r>
      <w:r w:rsidRPr="00F719E5">
        <w:t xml:space="preserve"> </w:t>
      </w:r>
      <w:r w:rsidRPr="00F719E5">
        <w:rPr>
          <w:b/>
          <w:bCs/>
        </w:rPr>
        <w:t>DSR triggering and cancellation</w:t>
      </w:r>
      <w:r>
        <w:rPr>
          <w:b/>
          <w:bCs/>
        </w:rPr>
        <w:t xml:space="preserve"> in case </w:t>
      </w:r>
      <w:r w:rsidR="00AF4954">
        <w:rPr>
          <w:b/>
          <w:bCs/>
        </w:rPr>
        <w:t>of setting</w:t>
      </w:r>
      <w:r>
        <w:rPr>
          <w:b/>
          <w:bCs/>
        </w:rPr>
        <w:t xml:space="preserve"> </w:t>
      </w:r>
      <w:r w:rsidRPr="00F719E5">
        <w:rPr>
          <w:b/>
          <w:bCs/>
        </w:rPr>
        <w:t xml:space="preserve">triggering threshold </w:t>
      </w:r>
      <w:r w:rsidR="00AF4954" w:rsidRPr="00AF4954">
        <w:rPr>
          <w:b/>
          <w:bCs/>
        </w:rPr>
        <w:t>to value lower than</w:t>
      </w:r>
      <w:r w:rsidRPr="00F719E5">
        <w:rPr>
          <w:b/>
          <w:bCs/>
        </w:rPr>
        <w:t xml:space="preserve"> largest reporting threshold</w:t>
      </w:r>
      <w:r>
        <w:rPr>
          <w:rFonts w:hint="eastAsia"/>
          <w:b/>
          <w:bCs/>
        </w:rPr>
        <w:t>.</w:t>
      </w:r>
    </w:p>
    <w:p w14:paraId="186F1520" w14:textId="00A7AA1A" w:rsidR="00014F1C" w:rsidRDefault="00FD19EB" w:rsidP="00014F1C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lastRenderedPageBreak/>
        <w:t xml:space="preserve">No need to </w:t>
      </w:r>
      <w:r w:rsidR="00D23E78">
        <w:rPr>
          <w:rFonts w:hint="eastAsia"/>
          <w:b/>
          <w:bCs/>
        </w:rPr>
        <w:t>restrict</w:t>
      </w:r>
      <w:r>
        <w:rPr>
          <w:rFonts w:hint="eastAsia"/>
          <w:b/>
          <w:bCs/>
        </w:rPr>
        <w:t xml:space="preserve"> how</w:t>
      </w:r>
      <w:r w:rsidR="004F2F2F" w:rsidRPr="004F2F2F">
        <w:rPr>
          <w:b/>
          <w:bCs/>
        </w:rPr>
        <w:t xml:space="preserve"> </w:t>
      </w:r>
      <w:r w:rsidR="00723820">
        <w:rPr>
          <w:b/>
          <w:bCs/>
        </w:rPr>
        <w:t>network</w:t>
      </w:r>
      <w:r>
        <w:rPr>
          <w:rFonts w:hint="eastAsia"/>
          <w:b/>
          <w:bCs/>
        </w:rPr>
        <w:t xml:space="preserve"> </w:t>
      </w:r>
      <w:r w:rsidR="00014F1C">
        <w:rPr>
          <w:rFonts w:hint="eastAsia"/>
          <w:b/>
          <w:bCs/>
        </w:rPr>
        <w:t>configure</w:t>
      </w:r>
      <w:r w:rsidR="004F2F2F">
        <w:rPr>
          <w:rFonts w:hint="eastAsia"/>
          <w:b/>
          <w:bCs/>
        </w:rPr>
        <w:t>s</w:t>
      </w:r>
      <w:r w:rsidR="00014F1C">
        <w:rPr>
          <w:rFonts w:hint="eastAsia"/>
          <w:b/>
          <w:bCs/>
        </w:rPr>
        <w:t xml:space="preserve"> triggering</w:t>
      </w:r>
      <w:r w:rsidR="00E4739A">
        <w:rPr>
          <w:rFonts w:hint="eastAsia"/>
          <w:b/>
          <w:bCs/>
        </w:rPr>
        <w:t xml:space="preserve"> threshold</w:t>
      </w:r>
      <w:r w:rsidR="00014F1C">
        <w:rPr>
          <w:rFonts w:hint="eastAsia"/>
          <w:b/>
          <w:bCs/>
        </w:rPr>
        <w:t xml:space="preserve"> and reporting thresholds</w:t>
      </w:r>
      <w:r>
        <w:rPr>
          <w:rFonts w:hint="eastAsia"/>
          <w:b/>
          <w:bCs/>
        </w:rPr>
        <w:t>.</w:t>
      </w:r>
    </w:p>
    <w:p w14:paraId="089D26CE" w14:textId="067FACBD" w:rsidR="004A03D4" w:rsidRDefault="00FF32FB" w:rsidP="00702D9E">
      <w:pPr>
        <w:tabs>
          <w:tab w:val="left" w:pos="1701"/>
        </w:tabs>
        <w:overflowPunct/>
        <w:autoSpaceDE/>
        <w:autoSpaceDN/>
        <w:adjustRightInd/>
        <w:textAlignment w:val="auto"/>
        <w:rPr>
          <w:rFonts w:eastAsia="等线"/>
          <w:szCs w:val="24"/>
        </w:rPr>
      </w:pPr>
      <w:r w:rsidRPr="000D48CD">
        <w:rPr>
          <w:rFonts w:eastAsia="等线"/>
          <w:szCs w:val="24"/>
        </w:rPr>
        <w:t xml:space="preserve">For </w:t>
      </w:r>
      <w:r>
        <w:rPr>
          <w:rFonts w:eastAsia="等线"/>
          <w:szCs w:val="24"/>
        </w:rPr>
        <w:t xml:space="preserve">the </w:t>
      </w:r>
      <w:r w:rsidR="00A70332">
        <w:rPr>
          <w:rFonts w:eastAsia="等线"/>
          <w:szCs w:val="24"/>
        </w:rPr>
        <w:t>new</w:t>
      </w:r>
      <w:r>
        <w:rPr>
          <w:rFonts w:eastAsia="等线"/>
          <w:szCs w:val="24"/>
        </w:rPr>
        <w:t xml:space="preserve"> DSR MAC CE design, it is agreed that a</w:t>
      </w:r>
      <w:r w:rsidRPr="00FF32FB">
        <w:rPr>
          <w:rFonts w:eastAsia="等线"/>
          <w:szCs w:val="24"/>
        </w:rPr>
        <w:t xml:space="preserve"> one-bit indication may indicate wheth</w:t>
      </w:r>
      <w:r w:rsidRPr="00702D9E">
        <w:rPr>
          <w:rFonts w:eastAsia="等线"/>
          <w:szCs w:val="24"/>
        </w:rPr>
        <w:t>er a certain/further pair</w:t>
      </w:r>
      <w:r w:rsidRPr="00FF32FB">
        <w:rPr>
          <w:rFonts w:eastAsia="等线"/>
          <w:szCs w:val="24"/>
        </w:rPr>
        <w:t xml:space="preserve"> of remaining time information and buffer size information is present in the new DSR MAC CE for the associated LCG.</w:t>
      </w:r>
      <w:r>
        <w:rPr>
          <w:rFonts w:eastAsia="等线"/>
          <w:szCs w:val="24"/>
        </w:rPr>
        <w:t xml:space="preserve"> It is still FFS on </w:t>
      </w:r>
      <w:r w:rsidR="005D17B5">
        <w:rPr>
          <w:rFonts w:eastAsia="等线"/>
          <w:szCs w:val="24"/>
        </w:rPr>
        <w:t xml:space="preserve">the choice between </w:t>
      </w:r>
      <w:r>
        <w:rPr>
          <w:rFonts w:eastAsia="等线"/>
          <w:szCs w:val="24"/>
        </w:rPr>
        <w:t>“</w:t>
      </w:r>
      <w:r w:rsidRPr="000D48CD">
        <w:rPr>
          <w:rFonts w:eastAsia="等线"/>
          <w:szCs w:val="24"/>
        </w:rPr>
        <w:t>a certain/further pair</w:t>
      </w:r>
      <w:r>
        <w:rPr>
          <w:rFonts w:eastAsia="等线"/>
          <w:szCs w:val="24"/>
        </w:rPr>
        <w:t xml:space="preserve">”. </w:t>
      </w:r>
    </w:p>
    <w:p w14:paraId="6DB392DA" w14:textId="06C72BFE" w:rsidR="004A03D4" w:rsidRDefault="00702D9E" w:rsidP="00702D9E">
      <w:pPr>
        <w:tabs>
          <w:tab w:val="left" w:pos="1701"/>
        </w:tabs>
        <w:overflowPunct/>
        <w:autoSpaceDE/>
        <w:autoSpaceDN/>
        <w:adjustRightInd/>
        <w:textAlignment w:val="auto"/>
        <w:rPr>
          <w:rFonts w:eastAsia="等线"/>
          <w:szCs w:val="24"/>
        </w:rPr>
      </w:pPr>
      <w:r>
        <w:rPr>
          <w:rFonts w:eastAsia="等线"/>
          <w:szCs w:val="24"/>
        </w:rPr>
        <w:t>F</w:t>
      </w:r>
      <w:r w:rsidR="00FF32FB">
        <w:rPr>
          <w:rFonts w:eastAsia="等线"/>
          <w:szCs w:val="24"/>
        </w:rPr>
        <w:t>or one</w:t>
      </w:r>
      <w:r>
        <w:rPr>
          <w:rFonts w:eastAsia="等线"/>
          <w:szCs w:val="24"/>
        </w:rPr>
        <w:t xml:space="preserve"> </w:t>
      </w:r>
      <w:r w:rsidR="00FF32FB">
        <w:rPr>
          <w:rFonts w:eastAsia="等线"/>
          <w:szCs w:val="24"/>
        </w:rPr>
        <w:t>bit</w:t>
      </w:r>
      <w:r>
        <w:rPr>
          <w:rFonts w:eastAsia="等线"/>
          <w:szCs w:val="24"/>
        </w:rPr>
        <w:t xml:space="preserve"> indicating a certain pair, </w:t>
      </w:r>
      <w:r w:rsidR="00B8566C">
        <w:rPr>
          <w:rFonts w:eastAsia="等线"/>
          <w:szCs w:val="24"/>
        </w:rPr>
        <w:t>it is</w:t>
      </w:r>
      <w:r w:rsidR="005D17B5">
        <w:rPr>
          <w:rFonts w:eastAsia="等线"/>
          <w:szCs w:val="24"/>
        </w:rPr>
        <w:t xml:space="preserve"> actually</w:t>
      </w:r>
      <w:r w:rsidR="00B8566C">
        <w:rPr>
          <w:rFonts w:eastAsia="等线"/>
          <w:szCs w:val="24"/>
        </w:rPr>
        <w:t xml:space="preserve"> </w:t>
      </w:r>
      <w:r w:rsidR="005D17B5">
        <w:rPr>
          <w:rFonts w:eastAsia="等线"/>
          <w:szCs w:val="24"/>
        </w:rPr>
        <w:t>a</w:t>
      </w:r>
      <w:r>
        <w:rPr>
          <w:rFonts w:eastAsia="等线"/>
          <w:szCs w:val="24"/>
        </w:rPr>
        <w:t xml:space="preserve"> bitmap </w:t>
      </w:r>
      <w:r w:rsidR="005D17B5">
        <w:rPr>
          <w:rFonts w:eastAsia="等线"/>
          <w:szCs w:val="24"/>
        </w:rPr>
        <w:t>on</w:t>
      </w:r>
      <w:r>
        <w:rPr>
          <w:rFonts w:eastAsia="等线"/>
          <w:szCs w:val="24"/>
        </w:rPr>
        <w:t xml:space="preserve"> presence of each pair </w:t>
      </w:r>
      <w:r w:rsidR="005D17B5">
        <w:rPr>
          <w:rFonts w:eastAsia="等线"/>
          <w:szCs w:val="24"/>
        </w:rPr>
        <w:t>for</w:t>
      </w:r>
      <w:r w:rsidR="00B8566C">
        <w:rPr>
          <w:rFonts w:eastAsia="等线"/>
          <w:szCs w:val="24"/>
        </w:rPr>
        <w:t xml:space="preserve"> </w:t>
      </w:r>
      <w:r w:rsidR="005D17B5">
        <w:rPr>
          <w:rFonts w:eastAsia="等线"/>
          <w:szCs w:val="24"/>
        </w:rPr>
        <w:t>each</w:t>
      </w:r>
      <w:r w:rsidR="00B8566C">
        <w:rPr>
          <w:rFonts w:eastAsia="等线"/>
          <w:szCs w:val="24"/>
        </w:rPr>
        <w:t xml:space="preserve"> LCG</w:t>
      </w:r>
      <w:r>
        <w:rPr>
          <w:rFonts w:eastAsia="等线"/>
          <w:szCs w:val="24"/>
        </w:rPr>
        <w:t>. It is hard to determine a fixed length of the bitmap</w:t>
      </w:r>
      <w:r w:rsidR="004065C8">
        <w:rPr>
          <w:rFonts w:eastAsia="等线"/>
          <w:szCs w:val="24"/>
        </w:rPr>
        <w:t xml:space="preserve"> at this moment</w:t>
      </w:r>
      <w:r>
        <w:rPr>
          <w:rFonts w:eastAsia="等线"/>
          <w:szCs w:val="24"/>
        </w:rPr>
        <w:t xml:space="preserve">, since </w:t>
      </w:r>
      <w:r w:rsidR="00CF26FF">
        <w:rPr>
          <w:rFonts w:eastAsia="等线"/>
          <w:szCs w:val="24"/>
        </w:rPr>
        <w:t>the number of pairs</w:t>
      </w:r>
      <w:r>
        <w:rPr>
          <w:rFonts w:eastAsia="等线"/>
          <w:szCs w:val="24"/>
        </w:rPr>
        <w:t xml:space="preserve"> depends on the maximum number of reporting thresholds allowed to configure for each LCG.</w:t>
      </w:r>
    </w:p>
    <w:p w14:paraId="15139C76" w14:textId="6BE5921E" w:rsidR="00702D9E" w:rsidRDefault="004A03D4" w:rsidP="00702D9E">
      <w:pPr>
        <w:tabs>
          <w:tab w:val="left" w:pos="1701"/>
        </w:tabs>
        <w:overflowPunct/>
        <w:autoSpaceDE/>
        <w:autoSpaceDN/>
        <w:adjustRightInd/>
        <w:textAlignment w:val="auto"/>
        <w:rPr>
          <w:rFonts w:eastAsia="等线"/>
          <w:szCs w:val="24"/>
        </w:rPr>
      </w:pPr>
      <w:r>
        <w:rPr>
          <w:rFonts w:eastAsia="等线"/>
          <w:szCs w:val="24"/>
        </w:rPr>
        <w:t xml:space="preserve">Therefore, we tend to the later way, i.e., </w:t>
      </w:r>
      <w:r w:rsidR="00702D9E">
        <w:rPr>
          <w:rFonts w:eastAsia="等线"/>
          <w:szCs w:val="24"/>
        </w:rPr>
        <w:t>one bit indicating further pair</w:t>
      </w:r>
      <w:r>
        <w:rPr>
          <w:rFonts w:eastAsia="等线"/>
          <w:szCs w:val="24"/>
        </w:rPr>
        <w:t>.</w:t>
      </w:r>
      <w:r w:rsidR="00AD394D" w:rsidRPr="00AD394D">
        <w:rPr>
          <w:rFonts w:eastAsia="等线"/>
          <w:szCs w:val="24"/>
        </w:rPr>
        <w:t xml:space="preserve"> </w:t>
      </w:r>
      <w:r>
        <w:rPr>
          <w:rFonts w:eastAsia="等线"/>
          <w:szCs w:val="24"/>
        </w:rPr>
        <w:t>I</w:t>
      </w:r>
      <w:r w:rsidR="00AD394D">
        <w:rPr>
          <w:rFonts w:eastAsia="等线"/>
          <w:szCs w:val="24"/>
        </w:rPr>
        <w:t>t would be flexible on the number of pairs</w:t>
      </w:r>
      <w:r>
        <w:rPr>
          <w:rFonts w:eastAsia="等线"/>
          <w:szCs w:val="24"/>
        </w:rPr>
        <w:t>,</w:t>
      </w:r>
      <w:r w:rsidR="00AD394D">
        <w:rPr>
          <w:rFonts w:eastAsia="等线"/>
          <w:szCs w:val="24"/>
        </w:rPr>
        <w:t xml:space="preserve"> since</w:t>
      </w:r>
      <w:r w:rsidR="00702D9E">
        <w:rPr>
          <w:rFonts w:eastAsia="等线"/>
          <w:szCs w:val="24"/>
        </w:rPr>
        <w:t xml:space="preserve"> this one-bit indication is piggyback within each pair</w:t>
      </w:r>
      <w:r w:rsidR="00CF26FF">
        <w:rPr>
          <w:rFonts w:eastAsia="等线"/>
          <w:szCs w:val="24"/>
        </w:rPr>
        <w:t>.</w:t>
      </w:r>
      <w:r w:rsidR="00AD394D">
        <w:rPr>
          <w:rFonts w:eastAsia="等线"/>
          <w:szCs w:val="24"/>
        </w:rPr>
        <w:t xml:space="preserve"> </w:t>
      </w:r>
      <w:r w:rsidR="004B2E58">
        <w:rPr>
          <w:rFonts w:eastAsia="等线"/>
          <w:szCs w:val="24"/>
        </w:rPr>
        <w:t xml:space="preserve">For the format of new DSR MAC CE, </w:t>
      </w:r>
      <w:r w:rsidR="00EB65E4">
        <w:rPr>
          <w:rFonts w:eastAsia="等线"/>
          <w:szCs w:val="24"/>
        </w:rPr>
        <w:t xml:space="preserve">as shown in the figure below, </w:t>
      </w:r>
      <w:r w:rsidR="004B2E58">
        <w:rPr>
          <w:rFonts w:eastAsia="等线"/>
          <w:szCs w:val="24"/>
        </w:rPr>
        <w:t>the</w:t>
      </w:r>
      <w:r w:rsidR="007F40C1">
        <w:rPr>
          <w:rFonts w:eastAsia="等线"/>
          <w:szCs w:val="24"/>
        </w:rPr>
        <w:t xml:space="preserve"> format of</w:t>
      </w:r>
      <w:r w:rsidR="004B2E58">
        <w:rPr>
          <w:rFonts w:eastAsia="等线"/>
          <w:szCs w:val="24"/>
        </w:rPr>
        <w:t xml:space="preserve"> legacy DSR MAC CE could be </w:t>
      </w:r>
      <w:r w:rsidR="007F40C1">
        <w:rPr>
          <w:rFonts w:eastAsia="等线"/>
          <w:szCs w:val="24"/>
        </w:rPr>
        <w:t>taken as baseline.</w:t>
      </w:r>
      <w:r w:rsidR="004B2E58">
        <w:rPr>
          <w:rFonts w:eastAsia="等线"/>
          <w:szCs w:val="24"/>
        </w:rPr>
        <w:t xml:space="preserve"> </w:t>
      </w:r>
      <w:r w:rsidR="007F40C1">
        <w:rPr>
          <w:rFonts w:eastAsia="等线"/>
          <w:szCs w:val="24"/>
        </w:rPr>
        <w:t xml:space="preserve">And </w:t>
      </w:r>
      <w:r w:rsidR="00AD394D">
        <w:rPr>
          <w:rFonts w:eastAsia="等线"/>
          <w:szCs w:val="24"/>
        </w:rPr>
        <w:t xml:space="preserve">R bit in the legacy DSR MAC CE could be </w:t>
      </w:r>
      <w:r w:rsidR="004065C8">
        <w:rPr>
          <w:rFonts w:eastAsia="等线"/>
          <w:szCs w:val="24"/>
        </w:rPr>
        <w:t>used</w:t>
      </w:r>
      <w:r w:rsidR="00AD394D">
        <w:rPr>
          <w:rFonts w:eastAsia="等线"/>
          <w:szCs w:val="24"/>
        </w:rPr>
        <w:t xml:space="preserve"> for </w:t>
      </w:r>
      <w:r w:rsidR="007F40C1">
        <w:rPr>
          <w:rFonts w:eastAsia="等线"/>
          <w:szCs w:val="24"/>
        </w:rPr>
        <w:t>this one-bit indication</w:t>
      </w:r>
      <w:r w:rsidR="004065C8">
        <w:rPr>
          <w:rFonts w:eastAsia="等线"/>
          <w:szCs w:val="24"/>
        </w:rPr>
        <w:t>, so no additional signalling overhead is introduced compared to the way of bitmap</w:t>
      </w:r>
      <w:r w:rsidR="00AD394D">
        <w:rPr>
          <w:rFonts w:eastAsia="等线"/>
          <w:szCs w:val="24"/>
        </w:rPr>
        <w:t>.</w:t>
      </w:r>
      <w:r w:rsidR="00AD394D" w:rsidRPr="00AD394D" w:rsidDel="004705F7">
        <w:rPr>
          <w:rFonts w:eastAsia="等线" w:hint="eastAsia"/>
          <w:szCs w:val="24"/>
        </w:rPr>
        <w:t xml:space="preserve"> </w:t>
      </w:r>
      <w:r>
        <w:rPr>
          <w:rFonts w:eastAsia="等线"/>
          <w:szCs w:val="24"/>
        </w:rPr>
        <w:t>To differentiate the pairs from each LCG, in the last pair of each LCG it always needs to indicate “no further pair existing for this LCG” as an end maker.</w:t>
      </w:r>
    </w:p>
    <w:p w14:paraId="1086DF52" w14:textId="533292E0" w:rsidR="007F40C1" w:rsidRPr="000D48CD" w:rsidRDefault="007F40C1" w:rsidP="007F40C1">
      <w:pPr>
        <w:tabs>
          <w:tab w:val="left" w:pos="1701"/>
        </w:tabs>
        <w:overflowPunct/>
        <w:autoSpaceDE/>
        <w:autoSpaceDN/>
        <w:adjustRightInd/>
        <w:jc w:val="center"/>
        <w:textAlignment w:val="auto"/>
        <w:rPr>
          <w:rFonts w:eastAsia="等线"/>
          <w:szCs w:val="24"/>
        </w:rPr>
      </w:pPr>
      <w:r w:rsidRPr="0044258C">
        <w:object w:dxaOrig="5715" w:dyaOrig="3885" w14:anchorId="6A22B0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pt;height:194.7pt" o:ole="">
            <v:imagedata r:id="rId8" o:title=""/>
          </v:shape>
          <o:OLEObject Type="Embed" ProgID="Visio.Drawing.15" ShapeID="_x0000_i1025" DrawAspect="Content" ObjectID="_1792586655" r:id="rId9"/>
        </w:object>
      </w:r>
    </w:p>
    <w:p w14:paraId="73705740" w14:textId="37950B76" w:rsidR="004B2E58" w:rsidRPr="004B2E58" w:rsidRDefault="004B2E58" w:rsidP="004B2E58">
      <w:pPr>
        <w:pStyle w:val="ListParagraph"/>
        <w:numPr>
          <w:ilvl w:val="0"/>
          <w:numId w:val="19"/>
        </w:numPr>
        <w:rPr>
          <w:b/>
          <w:bCs/>
        </w:rPr>
      </w:pPr>
      <w:bookmarkStart w:id="14" w:name="_Hlk181805403"/>
      <w:bookmarkStart w:id="15" w:name="OLE_LINK8"/>
      <w:r w:rsidRPr="004B2E58">
        <w:rPr>
          <w:b/>
          <w:bCs/>
        </w:rPr>
        <w:t>RAN</w:t>
      </w:r>
      <w:r w:rsidR="008D4FEF">
        <w:rPr>
          <w:b/>
          <w:bCs/>
        </w:rPr>
        <w:t>2</w:t>
      </w:r>
      <w:r w:rsidRPr="004B2E58">
        <w:rPr>
          <w:b/>
          <w:bCs/>
        </w:rPr>
        <w:t xml:space="preserve"> confirm</w:t>
      </w:r>
      <w:r w:rsidR="008D4FEF">
        <w:rPr>
          <w:b/>
          <w:bCs/>
        </w:rPr>
        <w:t>s</w:t>
      </w:r>
      <w:r w:rsidRPr="004B2E58">
        <w:rPr>
          <w:b/>
          <w:bCs/>
        </w:rPr>
        <w:t xml:space="preserve"> that </w:t>
      </w:r>
      <w:r>
        <w:rPr>
          <w:b/>
          <w:bCs/>
        </w:rPr>
        <w:t>a</w:t>
      </w:r>
      <w:r w:rsidRPr="004B2E58">
        <w:rPr>
          <w:b/>
          <w:bCs/>
        </w:rPr>
        <w:t xml:space="preserve"> one-bit indication may indicate whether further pair of remaining time information and buffer size information is present in the new DSR MAC CE for the associated LCG.</w:t>
      </w:r>
    </w:p>
    <w:bookmarkEnd w:id="14"/>
    <w:p w14:paraId="769A8EA4" w14:textId="57CBB5F9" w:rsidR="003C2C11" w:rsidRPr="0057445F" w:rsidRDefault="004A03D4" w:rsidP="00CF26FF">
      <w:pPr>
        <w:rPr>
          <w:rFonts w:eastAsia="等线"/>
          <w:szCs w:val="24"/>
        </w:rPr>
      </w:pPr>
      <w:r>
        <w:rPr>
          <w:rFonts w:eastAsia="等线"/>
          <w:szCs w:val="24"/>
        </w:rPr>
        <w:t>Another issue is the co-existence with legacy DSR MAC CE.</w:t>
      </w:r>
      <w:r w:rsidR="00A70332">
        <w:rPr>
          <w:rFonts w:eastAsia="等线"/>
          <w:szCs w:val="24"/>
        </w:rPr>
        <w:t xml:space="preserve"> </w:t>
      </w:r>
      <w:r w:rsidR="00A70332">
        <w:rPr>
          <w:rFonts w:eastAsia="等线" w:hint="eastAsia"/>
          <w:szCs w:val="24"/>
        </w:rPr>
        <w:t xml:space="preserve">We understand </w:t>
      </w:r>
      <w:r w:rsidR="00A70332">
        <w:rPr>
          <w:rFonts w:eastAsia="等线"/>
          <w:szCs w:val="24"/>
        </w:rPr>
        <w:t>that</w:t>
      </w:r>
      <w:r w:rsidR="00A70332">
        <w:rPr>
          <w:rFonts w:eastAsia="等线" w:hint="eastAsia"/>
          <w:szCs w:val="24"/>
        </w:rPr>
        <w:t xml:space="preserve"> </w:t>
      </w:r>
      <w:r w:rsidR="004065C8">
        <w:rPr>
          <w:rFonts w:eastAsia="等线"/>
          <w:szCs w:val="24"/>
        </w:rPr>
        <w:t xml:space="preserve">for it is not necessary for network to configure both </w:t>
      </w:r>
      <w:r w:rsidR="00EB65E4">
        <w:rPr>
          <w:rFonts w:eastAsia="等线"/>
          <w:szCs w:val="24"/>
        </w:rPr>
        <w:t>old</w:t>
      </w:r>
      <w:r w:rsidR="004065C8">
        <w:rPr>
          <w:rFonts w:eastAsia="等线"/>
          <w:szCs w:val="24"/>
        </w:rPr>
        <w:t xml:space="preserve"> DSR and new DSR</w:t>
      </w:r>
      <w:r w:rsidR="00B8566C" w:rsidRPr="00A70332">
        <w:rPr>
          <w:rFonts w:eastAsia="等线"/>
          <w:szCs w:val="24"/>
        </w:rPr>
        <w:t xml:space="preserve"> </w:t>
      </w:r>
      <w:r w:rsidR="00A70332" w:rsidRPr="00A70332">
        <w:rPr>
          <w:rFonts w:eastAsia="等线"/>
          <w:szCs w:val="24"/>
        </w:rPr>
        <w:t>at the same time</w:t>
      </w:r>
      <w:r w:rsidR="00A70332">
        <w:rPr>
          <w:rFonts w:eastAsia="等线" w:hint="eastAsia"/>
          <w:szCs w:val="24"/>
        </w:rPr>
        <w:t>.</w:t>
      </w:r>
      <w:r w:rsidR="00EB65E4">
        <w:rPr>
          <w:rFonts w:eastAsia="等线"/>
          <w:szCs w:val="24"/>
        </w:rPr>
        <w:t xml:space="preserve"> </w:t>
      </w:r>
      <w:r w:rsidR="00EB65E4" w:rsidRPr="00EB65E4">
        <w:rPr>
          <w:rFonts w:eastAsia="等线"/>
          <w:szCs w:val="24"/>
        </w:rPr>
        <w:t xml:space="preserve">If networks configure </w:t>
      </w:r>
      <w:r w:rsidR="00EB65E4">
        <w:rPr>
          <w:rFonts w:eastAsia="等线"/>
          <w:szCs w:val="24"/>
        </w:rPr>
        <w:t>them</w:t>
      </w:r>
      <w:r w:rsidR="00EB65E4" w:rsidRPr="00EB65E4">
        <w:rPr>
          <w:rFonts w:eastAsia="等线"/>
          <w:szCs w:val="24"/>
        </w:rPr>
        <w:t xml:space="preserve"> at the same time,</w:t>
      </w:r>
      <w:r w:rsidR="00EB65E4">
        <w:rPr>
          <w:rFonts w:eastAsia="等线"/>
          <w:szCs w:val="24"/>
        </w:rPr>
        <w:t xml:space="preserve"> c</w:t>
      </w:r>
      <w:r w:rsidR="00A70332">
        <w:rPr>
          <w:rFonts w:eastAsia="等线"/>
          <w:szCs w:val="24"/>
        </w:rPr>
        <w:t xml:space="preserve">onsidering the new DSR MAC CE is also </w:t>
      </w:r>
      <w:r w:rsidR="00A70332" w:rsidRPr="00A70332">
        <w:rPr>
          <w:rFonts w:eastAsia="等线"/>
          <w:szCs w:val="24"/>
        </w:rPr>
        <w:t>compatible</w:t>
      </w:r>
      <w:r w:rsidR="00A70332">
        <w:rPr>
          <w:rFonts w:eastAsia="等线" w:hint="eastAsia"/>
          <w:szCs w:val="24"/>
        </w:rPr>
        <w:t xml:space="preserve"> to legacy DSR MAC CE, it is straightforward that </w:t>
      </w:r>
      <w:r w:rsidR="00A70332" w:rsidRPr="00A70332">
        <w:rPr>
          <w:rFonts w:eastAsia="等线"/>
          <w:szCs w:val="24"/>
        </w:rPr>
        <w:t xml:space="preserve">in case there is at least one LCG configured with </w:t>
      </w:r>
      <w:r w:rsidR="00A70332">
        <w:rPr>
          <w:rFonts w:eastAsia="等线" w:hint="eastAsia"/>
          <w:szCs w:val="24"/>
        </w:rPr>
        <w:t xml:space="preserve">new DSR, </w:t>
      </w:r>
      <w:r w:rsidR="00A70332" w:rsidRPr="00A70332">
        <w:rPr>
          <w:rFonts w:eastAsia="等线"/>
          <w:szCs w:val="24"/>
        </w:rPr>
        <w:t>UE always uses a new DSR</w:t>
      </w:r>
      <w:r w:rsidR="004065C8">
        <w:rPr>
          <w:rFonts w:eastAsia="等线"/>
          <w:szCs w:val="24"/>
        </w:rPr>
        <w:t xml:space="preserve"> MAC CE</w:t>
      </w:r>
      <w:r w:rsidR="00A70332">
        <w:rPr>
          <w:rFonts w:eastAsia="等线" w:hint="eastAsia"/>
          <w:szCs w:val="24"/>
        </w:rPr>
        <w:t xml:space="preserve"> for all LCGs.</w:t>
      </w:r>
      <w:r w:rsidR="006D1405">
        <w:rPr>
          <w:rFonts w:eastAsia="等线" w:hint="eastAsia"/>
          <w:szCs w:val="24"/>
        </w:rPr>
        <w:t xml:space="preserve"> </w:t>
      </w:r>
    </w:p>
    <w:p w14:paraId="7C0F94A8" w14:textId="6721B16B" w:rsidR="00D7437A" w:rsidRPr="00127A86" w:rsidRDefault="00D7437A" w:rsidP="00D7437A">
      <w:pPr>
        <w:numPr>
          <w:ilvl w:val="0"/>
          <w:numId w:val="19"/>
        </w:numPr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b/>
          <w:bCs/>
        </w:rPr>
        <w:t>UE</w:t>
      </w:r>
      <w:r w:rsidRPr="0097546B">
        <w:rPr>
          <w:b/>
          <w:bCs/>
        </w:rPr>
        <w:t xml:space="preserve"> always use</w:t>
      </w:r>
      <w:r>
        <w:rPr>
          <w:b/>
          <w:bCs/>
        </w:rPr>
        <w:t>s</w:t>
      </w:r>
      <w:r w:rsidRPr="0097546B">
        <w:rPr>
          <w:b/>
          <w:bCs/>
        </w:rPr>
        <w:t xml:space="preserve"> </w:t>
      </w:r>
      <w:r w:rsidR="008B1F4E">
        <w:rPr>
          <w:b/>
          <w:bCs/>
        </w:rPr>
        <w:t>the</w:t>
      </w:r>
      <w:r w:rsidRPr="0097546B">
        <w:rPr>
          <w:b/>
          <w:bCs/>
        </w:rPr>
        <w:t xml:space="preserve"> new DSR</w:t>
      </w:r>
      <w:r w:rsidR="00723820">
        <w:rPr>
          <w:b/>
          <w:bCs/>
        </w:rPr>
        <w:t xml:space="preserve"> MAC CE</w:t>
      </w:r>
      <w:r w:rsidR="006D1405">
        <w:rPr>
          <w:rFonts w:hint="eastAsia"/>
          <w:b/>
          <w:bCs/>
        </w:rPr>
        <w:t xml:space="preserve"> for all LCGs</w:t>
      </w:r>
      <w:r w:rsidRPr="0097546B">
        <w:rPr>
          <w:b/>
          <w:bCs/>
        </w:rPr>
        <w:t xml:space="preserve"> in case there is at least one LCG configured with </w:t>
      </w:r>
      <w:r w:rsidR="006D1405">
        <w:rPr>
          <w:rFonts w:hint="eastAsia"/>
          <w:b/>
          <w:bCs/>
        </w:rPr>
        <w:t>new DSR</w:t>
      </w:r>
      <w:r>
        <w:rPr>
          <w:b/>
          <w:bCs/>
        </w:rPr>
        <w:t>.</w:t>
      </w:r>
      <w:r w:rsidRPr="0097546B">
        <w:rPr>
          <w:rFonts w:hint="eastAsia"/>
          <w:b/>
          <w:bCs/>
        </w:rPr>
        <w:t xml:space="preserve"> </w:t>
      </w:r>
    </w:p>
    <w:bookmarkEnd w:id="15"/>
    <w:p w14:paraId="342D9D85" w14:textId="46CE9925" w:rsidR="00026924" w:rsidRDefault="00BA37E0" w:rsidP="00BA37E0">
      <w:pPr>
        <w:tabs>
          <w:tab w:val="left" w:pos="1701"/>
        </w:tabs>
        <w:overflowPunct/>
        <w:autoSpaceDE/>
        <w:autoSpaceDN/>
        <w:adjustRightInd/>
        <w:textAlignment w:val="auto"/>
      </w:pPr>
      <w:r>
        <w:rPr>
          <w:rFonts w:eastAsia="等线" w:hint="eastAsia"/>
          <w:szCs w:val="24"/>
        </w:rPr>
        <w:t xml:space="preserve">Regarding </w:t>
      </w:r>
      <w:r w:rsidR="00F7465A">
        <w:rPr>
          <w:rFonts w:eastAsia="等线" w:hint="eastAsia"/>
          <w:szCs w:val="24"/>
        </w:rPr>
        <w:t>the issue</w:t>
      </w:r>
      <w:r w:rsidR="00F7465A" w:rsidRPr="00F7465A">
        <w:t xml:space="preserve"> </w:t>
      </w:r>
      <w:r w:rsidR="00F7465A" w:rsidRPr="00F7465A">
        <w:rPr>
          <w:rFonts w:eastAsia="等线"/>
          <w:szCs w:val="24"/>
        </w:rPr>
        <w:t>whether to include non-delay critical data ahead of delay critical data in the buffer size calculation for DSR</w:t>
      </w:r>
      <w:r w:rsidR="00630288">
        <w:rPr>
          <w:rFonts w:eastAsia="等线" w:hint="eastAsia"/>
          <w:szCs w:val="24"/>
        </w:rPr>
        <w:t xml:space="preserve">. </w:t>
      </w:r>
      <w:r w:rsidR="00026924">
        <w:rPr>
          <w:rFonts w:eastAsia="等线" w:hint="eastAsia"/>
          <w:szCs w:val="24"/>
        </w:rPr>
        <w:t xml:space="preserve">In our understanding, </w:t>
      </w:r>
      <w:r w:rsidR="00026924">
        <w:rPr>
          <w:rFonts w:eastAsia="等线"/>
          <w:szCs w:val="24"/>
        </w:rPr>
        <w:t>changing</w:t>
      </w:r>
      <w:r w:rsidR="00026924">
        <w:rPr>
          <w:rFonts w:eastAsia="等线" w:hint="eastAsia"/>
          <w:szCs w:val="24"/>
        </w:rPr>
        <w:t xml:space="preserve"> the buffer size calculation for DSR to include non-delay critical data ahead of delay critical data in the buffer is one kind of solutions on DSR enhancement to include </w:t>
      </w:r>
      <w:bookmarkStart w:id="16" w:name="OLE_LINK2"/>
      <w:r w:rsidR="00026924">
        <w:rPr>
          <w:rFonts w:eastAsia="等线" w:hint="eastAsia"/>
          <w:szCs w:val="24"/>
        </w:rPr>
        <w:t xml:space="preserve">information </w:t>
      </w:r>
      <w:bookmarkEnd w:id="16"/>
      <w:r w:rsidR="00026924">
        <w:rPr>
          <w:rFonts w:eastAsia="等线" w:hint="eastAsia"/>
          <w:szCs w:val="24"/>
        </w:rPr>
        <w:t>of non-delay critical data</w:t>
      </w:r>
      <w:r w:rsidR="00026924">
        <w:rPr>
          <w:rFonts w:hint="eastAsia"/>
        </w:rPr>
        <w:t xml:space="preserve">. </w:t>
      </w:r>
      <w:bookmarkStart w:id="17" w:name="_Hlk178170095"/>
      <w:r w:rsidR="00B8566C">
        <w:t>B</w:t>
      </w:r>
      <w:r w:rsidR="00283EDA">
        <w:t>ut, b</w:t>
      </w:r>
      <w:r w:rsidR="00C15CB1">
        <w:rPr>
          <w:rFonts w:hint="eastAsia"/>
        </w:rPr>
        <w:t xml:space="preserve">ased on the proper configuration of DSR trigger threshold and multiple reporting thresholds, </w:t>
      </w:r>
      <w:r w:rsidR="00C15CB1" w:rsidRPr="00C15CB1">
        <w:t>to some extent</w:t>
      </w:r>
      <w:r w:rsidR="00C15CB1">
        <w:rPr>
          <w:rFonts w:hint="eastAsia"/>
        </w:rPr>
        <w:t xml:space="preserve"> </w:t>
      </w:r>
      <w:r w:rsidR="00026924">
        <w:rPr>
          <w:rFonts w:hint="eastAsia"/>
        </w:rPr>
        <w:t xml:space="preserve">the </w:t>
      </w:r>
      <w:r w:rsidR="00026924">
        <w:rPr>
          <w:rFonts w:eastAsia="等线" w:hint="eastAsia"/>
          <w:szCs w:val="24"/>
        </w:rPr>
        <w:t xml:space="preserve">information of </w:t>
      </w:r>
      <w:r w:rsidR="00026924">
        <w:rPr>
          <w:rFonts w:hint="eastAsia"/>
        </w:rPr>
        <w:t>non-delay critical data</w:t>
      </w:r>
      <w:r w:rsidR="00C15CB1">
        <w:rPr>
          <w:rFonts w:hint="eastAsia"/>
        </w:rPr>
        <w:t xml:space="preserve"> has already been included by </w:t>
      </w:r>
      <w:r w:rsidR="00C15CB1" w:rsidRPr="005A2F81">
        <w:t>report</w:t>
      </w:r>
      <w:r w:rsidR="00C15CB1">
        <w:rPr>
          <w:rFonts w:hint="eastAsia"/>
        </w:rPr>
        <w:t>ing</w:t>
      </w:r>
      <w:r w:rsidR="00C15CB1" w:rsidRPr="005A2F81">
        <w:t xml:space="preserve"> multiple pairs of remaining time and buffer sizes</w:t>
      </w:r>
      <w:r w:rsidR="00026924">
        <w:rPr>
          <w:rFonts w:hint="eastAsia"/>
        </w:rPr>
        <w:t xml:space="preserve">, </w:t>
      </w:r>
      <w:r w:rsidR="00723820">
        <w:t>networks</w:t>
      </w:r>
      <w:r w:rsidR="00026924">
        <w:rPr>
          <w:rFonts w:hint="eastAsia"/>
        </w:rPr>
        <w:t xml:space="preserve"> can</w:t>
      </w:r>
      <w:r w:rsidR="00AF1E7B">
        <w:rPr>
          <w:rFonts w:hint="eastAsia"/>
        </w:rPr>
        <w:t xml:space="preserve"> collect sufficient information to</w:t>
      </w:r>
      <w:r w:rsidR="00026924">
        <w:rPr>
          <w:rFonts w:hint="eastAsia"/>
        </w:rPr>
        <w:t xml:space="preserve"> perform proper scheduling for UE.</w:t>
      </w:r>
      <w:bookmarkEnd w:id="17"/>
      <w:r w:rsidR="00AF1E7B">
        <w:rPr>
          <w:rFonts w:hint="eastAsia"/>
        </w:rPr>
        <w:t xml:space="preserve"> </w:t>
      </w:r>
      <w:r w:rsidR="00026924">
        <w:rPr>
          <w:rFonts w:hint="eastAsia"/>
        </w:rPr>
        <w:t xml:space="preserve">Therefore, we can live without any optimization for </w:t>
      </w:r>
      <w:r w:rsidR="00026924" w:rsidRPr="00026924">
        <w:t>on-delay critical data ahead of delay critical data in the buffer</w:t>
      </w:r>
      <w:r w:rsidR="00026924">
        <w:rPr>
          <w:rFonts w:hint="eastAsia"/>
        </w:rPr>
        <w:t>.</w:t>
      </w:r>
    </w:p>
    <w:p w14:paraId="2423C804" w14:textId="225DB93D" w:rsidR="00DA007B" w:rsidRDefault="00DA007B" w:rsidP="00DA007B">
      <w:pPr>
        <w:numPr>
          <w:ilvl w:val="0"/>
          <w:numId w:val="10"/>
        </w:numPr>
        <w:ind w:left="1701" w:hanging="1701"/>
        <w:rPr>
          <w:b/>
          <w:bCs/>
        </w:rPr>
      </w:pPr>
      <w:bookmarkStart w:id="18" w:name="_Hlk181951994"/>
      <w:r>
        <w:rPr>
          <w:rFonts w:hint="eastAsia"/>
          <w:b/>
          <w:bCs/>
        </w:rPr>
        <w:t>Thanks to the</w:t>
      </w:r>
      <w:r w:rsidRPr="00DA007B"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enhancement of </w:t>
      </w:r>
      <w:r w:rsidRPr="00DA007B">
        <w:rPr>
          <w:b/>
          <w:bCs/>
        </w:rPr>
        <w:t xml:space="preserve">multiple reporting thresholds, to some extent the information of non-delay critical data has already been </w:t>
      </w:r>
      <w:r>
        <w:rPr>
          <w:rFonts w:hint="eastAsia"/>
          <w:b/>
          <w:bCs/>
        </w:rPr>
        <w:t>captured</w:t>
      </w:r>
      <w:r w:rsidRPr="00DA007B">
        <w:rPr>
          <w:b/>
          <w:bCs/>
        </w:rPr>
        <w:t xml:space="preserve"> by reporting multiple pairs of remaining time and buffer sizes</w:t>
      </w:r>
      <w:r>
        <w:rPr>
          <w:rFonts w:hint="eastAsia"/>
          <w:b/>
          <w:bCs/>
        </w:rPr>
        <w:t>.</w:t>
      </w:r>
    </w:p>
    <w:bookmarkEnd w:id="18"/>
    <w:p w14:paraId="7CD9363E" w14:textId="3FAD65B5" w:rsidR="007B547D" w:rsidRDefault="00924A33" w:rsidP="007B547D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R</w:t>
      </w:r>
      <w:r w:rsidR="003D4C56">
        <w:rPr>
          <w:rFonts w:hint="eastAsia"/>
          <w:b/>
          <w:bCs/>
        </w:rPr>
        <w:t>AN</w:t>
      </w:r>
      <w:r>
        <w:rPr>
          <w:rFonts w:hint="eastAsia"/>
          <w:b/>
          <w:bCs/>
        </w:rPr>
        <w:t>2 not pursue optimization for</w:t>
      </w:r>
      <w:r w:rsidR="007B547D" w:rsidRPr="007B547D">
        <w:rPr>
          <w:b/>
          <w:bCs/>
        </w:rPr>
        <w:t xml:space="preserve"> n</w:t>
      </w:r>
      <w:bookmarkStart w:id="19" w:name="_Hlk177633894"/>
      <w:r w:rsidR="007B547D" w:rsidRPr="007B547D">
        <w:rPr>
          <w:b/>
          <w:bCs/>
        </w:rPr>
        <w:t>on-delay critical data ahead of delay critical data in the buffer</w:t>
      </w:r>
      <w:bookmarkEnd w:id="19"/>
      <w:r w:rsidR="007B547D">
        <w:rPr>
          <w:rFonts w:hint="eastAsia"/>
          <w:b/>
          <w:bCs/>
        </w:rPr>
        <w:t>.</w:t>
      </w:r>
    </w:p>
    <w:p w14:paraId="163E084E" w14:textId="253B6A67" w:rsidR="00C610F5" w:rsidRDefault="00C610F5" w:rsidP="00C610F5">
      <w:pPr>
        <w:spacing w:beforeLines="50" w:before="12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Another issue needed to be started to discuss is the capability for DSR enhancement. The DSR enhancement introduced in Rel-19 </w:t>
      </w:r>
      <w:r>
        <w:rPr>
          <w:rFonts w:eastAsiaTheme="minorEastAsia"/>
          <w:szCs w:val="24"/>
        </w:rPr>
        <w:t>XR</w:t>
      </w:r>
      <w:r>
        <w:rPr>
          <w:rFonts w:eastAsiaTheme="minorEastAsia" w:hint="eastAsia"/>
          <w:szCs w:val="24"/>
        </w:rPr>
        <w:t xml:space="preserve"> should be an optional feature for a Rel-19 UE to support, thus needing an optional </w:t>
      </w:r>
      <w:r>
        <w:rPr>
          <w:rFonts w:eastAsiaTheme="minorEastAsia"/>
          <w:szCs w:val="24"/>
        </w:rPr>
        <w:lastRenderedPageBreak/>
        <w:t>capability</w:t>
      </w:r>
      <w:r>
        <w:rPr>
          <w:rFonts w:eastAsiaTheme="minorEastAsia" w:hint="eastAsia"/>
          <w:szCs w:val="24"/>
        </w:rPr>
        <w:t xml:space="preserve"> reported to network to keep a common understanding between UE and network. R2 can confirm the </w:t>
      </w:r>
      <w:r>
        <w:rPr>
          <w:rFonts w:eastAsiaTheme="minorEastAsia"/>
          <w:szCs w:val="24"/>
        </w:rPr>
        <w:t>introduc</w:t>
      </w:r>
      <w:r>
        <w:rPr>
          <w:rFonts w:eastAsiaTheme="minorEastAsia" w:hint="eastAsia"/>
          <w:szCs w:val="24"/>
        </w:rPr>
        <w:t xml:space="preserve">tion of the optional capability with signalling. </w:t>
      </w:r>
    </w:p>
    <w:p w14:paraId="4FF0F2B8" w14:textId="2D99AE4E" w:rsidR="00C610F5" w:rsidRDefault="00C610F5" w:rsidP="00C610F5">
      <w:pPr>
        <w:numPr>
          <w:ilvl w:val="0"/>
          <w:numId w:val="19"/>
        </w:numPr>
        <w:tabs>
          <w:tab w:val="clear" w:pos="1304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bookmarkStart w:id="20" w:name="OLE_LINK22"/>
      <w:r>
        <w:rPr>
          <w:rFonts w:hint="eastAsia"/>
          <w:b/>
          <w:bCs/>
        </w:rPr>
        <w:t xml:space="preserve">Introduce a </w:t>
      </w:r>
      <w:r w:rsidR="00283EDA">
        <w:rPr>
          <w:b/>
          <w:bCs/>
        </w:rPr>
        <w:t>new</w:t>
      </w:r>
      <w:r>
        <w:rPr>
          <w:rFonts w:hint="eastAsia"/>
          <w:b/>
          <w:bCs/>
        </w:rPr>
        <w:t xml:space="preserve"> capability on whether the UE supports </w:t>
      </w:r>
      <w:r>
        <w:rPr>
          <w:b/>
          <w:bCs/>
        </w:rPr>
        <w:t>DSR</w:t>
      </w:r>
      <w:r>
        <w:rPr>
          <w:rFonts w:hint="eastAsia"/>
          <w:b/>
          <w:bCs/>
        </w:rPr>
        <w:t xml:space="preserve"> enhancement for Rel-19 </w:t>
      </w:r>
      <w:r>
        <w:rPr>
          <w:b/>
          <w:bCs/>
        </w:rPr>
        <w:t>XR</w:t>
      </w:r>
      <w:r>
        <w:rPr>
          <w:rFonts w:hint="eastAsia"/>
          <w:b/>
          <w:bCs/>
        </w:rPr>
        <w:t>, which is an optional capability with signalling.</w:t>
      </w:r>
      <w:bookmarkEnd w:id="20"/>
    </w:p>
    <w:p w14:paraId="22343A9C" w14:textId="72032A5D" w:rsidR="00BA37E0" w:rsidRPr="00C610F5" w:rsidRDefault="00BA37E0" w:rsidP="00BA37E0">
      <w:pPr>
        <w:tabs>
          <w:tab w:val="left" w:pos="1701"/>
        </w:tabs>
        <w:overflowPunct/>
        <w:autoSpaceDE/>
        <w:autoSpaceDN/>
        <w:adjustRightInd/>
        <w:textAlignment w:val="auto"/>
        <w:rPr>
          <w:rFonts w:eastAsia="等线"/>
          <w:szCs w:val="24"/>
        </w:rPr>
      </w:pPr>
    </w:p>
    <w:bookmarkEnd w:id="6"/>
    <w:p w14:paraId="2AF060CA" w14:textId="77777777" w:rsidR="008E065E" w:rsidRPr="00FF7C4E" w:rsidRDefault="00C44A8D" w:rsidP="00074485">
      <w:pPr>
        <w:pStyle w:val="Heading1"/>
      </w:pPr>
      <w:r>
        <w:t xml:space="preserve">3. </w:t>
      </w:r>
      <w:r w:rsidR="00C01F33" w:rsidRPr="00CE0424">
        <w:t>Conclusion</w:t>
      </w:r>
    </w:p>
    <w:p w14:paraId="62BDE9DE" w14:textId="13701C70" w:rsidR="006C4F1C" w:rsidRDefault="006C4F1C" w:rsidP="006C4F1C">
      <w:pPr>
        <w:pStyle w:val="BodyText"/>
      </w:pPr>
      <w:r>
        <w:t>Based on the discussion above, we made the following observations</w:t>
      </w:r>
      <w:r w:rsidR="00ED0705">
        <w:t xml:space="preserve"> and proposals</w:t>
      </w:r>
      <w:r>
        <w:t>:</w:t>
      </w:r>
    </w:p>
    <w:p w14:paraId="7826AADE" w14:textId="141B1080" w:rsidR="004A2644" w:rsidRDefault="004A2644" w:rsidP="004A2644">
      <w:pPr>
        <w:numPr>
          <w:ilvl w:val="0"/>
          <w:numId w:val="30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Flexible configuration of triggering threshold and reporting thresholds allows </w:t>
      </w:r>
      <w:r w:rsidR="00723820">
        <w:rPr>
          <w:b/>
          <w:bCs/>
        </w:rPr>
        <w:t>network</w:t>
      </w:r>
      <w:r>
        <w:rPr>
          <w:rFonts w:hint="eastAsia"/>
          <w:b/>
          <w:bCs/>
        </w:rPr>
        <w:t xml:space="preserve"> to obtain </w:t>
      </w:r>
      <w:r w:rsidRPr="00DA007B">
        <w:rPr>
          <w:b/>
          <w:bCs/>
        </w:rPr>
        <w:t>finer delay status information</w:t>
      </w:r>
      <w:r>
        <w:rPr>
          <w:rFonts w:hint="eastAsia"/>
          <w:b/>
          <w:bCs/>
        </w:rPr>
        <w:t xml:space="preserve"> it would like to know, </w:t>
      </w:r>
      <w:r>
        <w:rPr>
          <w:b/>
          <w:bCs/>
        </w:rPr>
        <w:t>including</w:t>
      </w:r>
      <w:r>
        <w:rPr>
          <w:rFonts w:hint="eastAsia"/>
          <w:b/>
          <w:bCs/>
        </w:rPr>
        <w:t xml:space="preserve"> both delay critical data (i.e., </w:t>
      </w:r>
      <w:r w:rsidRPr="000D3617">
        <w:rPr>
          <w:b/>
          <w:bCs/>
        </w:rPr>
        <w:t>the data that has already been delay-critical</w:t>
      </w:r>
      <w:r>
        <w:rPr>
          <w:rFonts w:hint="eastAsia"/>
          <w:b/>
          <w:bCs/>
        </w:rPr>
        <w:t xml:space="preserve">) and non-delay critical data (i.e., </w:t>
      </w:r>
      <w:r w:rsidRPr="000D3617">
        <w:rPr>
          <w:b/>
          <w:bCs/>
        </w:rPr>
        <w:t>the data that is going to be delay-critical</w:t>
      </w:r>
      <w:r>
        <w:rPr>
          <w:rFonts w:hint="eastAsia"/>
          <w:b/>
          <w:bCs/>
        </w:rPr>
        <w:t>).</w:t>
      </w:r>
    </w:p>
    <w:p w14:paraId="1007DE0E" w14:textId="498BFDDE" w:rsidR="0078148B" w:rsidRPr="004A2644" w:rsidRDefault="004A2644" w:rsidP="004A2644">
      <w:pPr>
        <w:numPr>
          <w:ilvl w:val="0"/>
          <w:numId w:val="30"/>
        </w:numPr>
        <w:ind w:left="1701" w:hanging="1701"/>
        <w:rPr>
          <w:b/>
          <w:bCs/>
        </w:rPr>
      </w:pPr>
      <w:r>
        <w:rPr>
          <w:b/>
          <w:bCs/>
        </w:rPr>
        <w:t>No essential impact on</w:t>
      </w:r>
      <w:r w:rsidRPr="00F719E5">
        <w:t xml:space="preserve"> </w:t>
      </w:r>
      <w:r w:rsidRPr="00F719E5">
        <w:rPr>
          <w:b/>
          <w:bCs/>
        </w:rPr>
        <w:t>DSR triggering and cancellation</w:t>
      </w:r>
      <w:r>
        <w:rPr>
          <w:b/>
          <w:bCs/>
        </w:rPr>
        <w:t xml:space="preserve"> in case of setting </w:t>
      </w:r>
      <w:r w:rsidRPr="00F719E5">
        <w:rPr>
          <w:b/>
          <w:bCs/>
        </w:rPr>
        <w:t xml:space="preserve">triggering threshold </w:t>
      </w:r>
      <w:r w:rsidRPr="00AF4954">
        <w:rPr>
          <w:b/>
          <w:bCs/>
        </w:rPr>
        <w:t>to value lower than</w:t>
      </w:r>
      <w:r w:rsidRPr="00F719E5">
        <w:rPr>
          <w:b/>
          <w:bCs/>
        </w:rPr>
        <w:t xml:space="preserve"> largest reporting threshold</w:t>
      </w:r>
      <w:r w:rsidR="0078148B" w:rsidRPr="004A2644">
        <w:rPr>
          <w:b/>
          <w:bCs/>
        </w:rPr>
        <w:t>.</w:t>
      </w:r>
    </w:p>
    <w:p w14:paraId="52B8C83C" w14:textId="6697BF2C" w:rsidR="00DA007B" w:rsidRDefault="00DA007B" w:rsidP="00DA007B">
      <w:pPr>
        <w:numPr>
          <w:ilvl w:val="0"/>
          <w:numId w:val="2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No need to restrict how</w:t>
      </w:r>
      <w:r w:rsidRPr="004F2F2F">
        <w:rPr>
          <w:b/>
          <w:bCs/>
        </w:rPr>
        <w:t xml:space="preserve"> </w:t>
      </w:r>
      <w:r w:rsidR="00723820">
        <w:rPr>
          <w:b/>
          <w:bCs/>
        </w:rPr>
        <w:t>network</w:t>
      </w:r>
      <w:r>
        <w:rPr>
          <w:rFonts w:hint="eastAsia"/>
          <w:b/>
          <w:bCs/>
        </w:rPr>
        <w:t xml:space="preserve"> configures triggering </w:t>
      </w:r>
      <w:r w:rsidR="0078148B">
        <w:rPr>
          <w:rFonts w:hint="eastAsia"/>
          <w:b/>
          <w:bCs/>
        </w:rPr>
        <w:t xml:space="preserve">threshold </w:t>
      </w:r>
      <w:r>
        <w:rPr>
          <w:rFonts w:hint="eastAsia"/>
          <w:b/>
          <w:bCs/>
        </w:rPr>
        <w:t>and reporting thresholds.</w:t>
      </w:r>
    </w:p>
    <w:p w14:paraId="3FF991A9" w14:textId="2B8339DE" w:rsidR="00EB65E4" w:rsidRPr="00EB65E4" w:rsidRDefault="00EB65E4" w:rsidP="00EB65E4">
      <w:pPr>
        <w:pStyle w:val="ListParagraph"/>
        <w:numPr>
          <w:ilvl w:val="0"/>
          <w:numId w:val="29"/>
        </w:numPr>
        <w:rPr>
          <w:b/>
          <w:bCs/>
        </w:rPr>
      </w:pPr>
      <w:r w:rsidRPr="00EB65E4">
        <w:rPr>
          <w:b/>
          <w:bCs/>
        </w:rPr>
        <w:t>RAN</w:t>
      </w:r>
      <w:r w:rsidR="008D4FEF">
        <w:rPr>
          <w:b/>
          <w:bCs/>
        </w:rPr>
        <w:t>2</w:t>
      </w:r>
      <w:r w:rsidRPr="00EB65E4">
        <w:rPr>
          <w:b/>
          <w:bCs/>
        </w:rPr>
        <w:t xml:space="preserve"> confirm</w:t>
      </w:r>
      <w:r w:rsidR="008D4FEF">
        <w:rPr>
          <w:b/>
          <w:bCs/>
        </w:rPr>
        <w:t>s</w:t>
      </w:r>
      <w:r w:rsidRPr="00EB65E4">
        <w:rPr>
          <w:b/>
          <w:bCs/>
        </w:rPr>
        <w:t xml:space="preserve"> that a one-bit indication may indicate whether further pair of remaining time information and buffer size information is present in the new DSR MAC CE for the associated LCG.</w:t>
      </w:r>
    </w:p>
    <w:p w14:paraId="2F5B8F74" w14:textId="2ACF2095" w:rsidR="0078148B" w:rsidRDefault="00EB65E4" w:rsidP="00DA007B">
      <w:pPr>
        <w:numPr>
          <w:ilvl w:val="0"/>
          <w:numId w:val="2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b/>
          <w:bCs/>
        </w:rPr>
        <w:t>UE</w:t>
      </w:r>
      <w:r w:rsidRPr="0097546B">
        <w:rPr>
          <w:b/>
          <w:bCs/>
        </w:rPr>
        <w:t xml:space="preserve"> always use</w:t>
      </w:r>
      <w:r>
        <w:rPr>
          <w:b/>
          <w:bCs/>
        </w:rPr>
        <w:t>s</w:t>
      </w:r>
      <w:r w:rsidRPr="0097546B">
        <w:rPr>
          <w:b/>
          <w:bCs/>
        </w:rPr>
        <w:t xml:space="preserve"> </w:t>
      </w:r>
      <w:r>
        <w:rPr>
          <w:b/>
          <w:bCs/>
        </w:rPr>
        <w:t>the</w:t>
      </w:r>
      <w:r w:rsidRPr="0097546B">
        <w:rPr>
          <w:b/>
          <w:bCs/>
        </w:rPr>
        <w:t xml:space="preserve"> new DSR</w:t>
      </w:r>
      <w:r>
        <w:rPr>
          <w:b/>
          <w:bCs/>
        </w:rPr>
        <w:t xml:space="preserve"> MAC CE</w:t>
      </w:r>
      <w:r>
        <w:rPr>
          <w:rFonts w:hint="eastAsia"/>
          <w:b/>
          <w:bCs/>
        </w:rPr>
        <w:t xml:space="preserve"> for all LCGs</w:t>
      </w:r>
      <w:r w:rsidRPr="0097546B">
        <w:rPr>
          <w:b/>
          <w:bCs/>
        </w:rPr>
        <w:t xml:space="preserve"> in case there is at least one LCG configured with </w:t>
      </w:r>
      <w:r>
        <w:rPr>
          <w:rFonts w:hint="eastAsia"/>
          <w:b/>
          <w:bCs/>
        </w:rPr>
        <w:t>new DSR</w:t>
      </w:r>
      <w:r w:rsidR="0078148B" w:rsidRPr="0078148B">
        <w:rPr>
          <w:b/>
          <w:bCs/>
        </w:rPr>
        <w:t>.</w:t>
      </w:r>
    </w:p>
    <w:p w14:paraId="3151FCFB" w14:textId="77777777" w:rsidR="004A2644" w:rsidRPr="004A2644" w:rsidRDefault="004A2644" w:rsidP="004A2644">
      <w:pPr>
        <w:pStyle w:val="ListParagraph"/>
        <w:numPr>
          <w:ilvl w:val="0"/>
          <w:numId w:val="30"/>
        </w:numPr>
        <w:ind w:left="1701" w:hanging="1701"/>
        <w:rPr>
          <w:b/>
          <w:bCs/>
        </w:rPr>
      </w:pPr>
      <w:r w:rsidRPr="004A2644">
        <w:rPr>
          <w:b/>
          <w:bCs/>
        </w:rPr>
        <w:t>Thanks to the enhancement of multiple reporting thresholds, to some extent the information of non-delay critical data has already been captured by reporting multiple pairs of remaining time and buffer sizes.</w:t>
      </w:r>
    </w:p>
    <w:p w14:paraId="755A0495" w14:textId="77777777" w:rsidR="00DA007B" w:rsidRDefault="00DA007B" w:rsidP="00DA007B">
      <w:pPr>
        <w:numPr>
          <w:ilvl w:val="0"/>
          <w:numId w:val="2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RAN2 not pursue optimization for</w:t>
      </w:r>
      <w:r w:rsidRPr="007B547D">
        <w:rPr>
          <w:b/>
          <w:bCs/>
        </w:rPr>
        <w:t xml:space="preserve"> non-delay critical data ahead of delay critical data in the buffer</w:t>
      </w:r>
      <w:r>
        <w:rPr>
          <w:rFonts w:hint="eastAsia"/>
          <w:b/>
          <w:bCs/>
        </w:rPr>
        <w:t>.</w:t>
      </w:r>
    </w:p>
    <w:p w14:paraId="4058446B" w14:textId="77777777" w:rsidR="004D3022" w:rsidRDefault="004D3022" w:rsidP="004D3022">
      <w:pPr>
        <w:numPr>
          <w:ilvl w:val="0"/>
          <w:numId w:val="29"/>
        </w:numPr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Introduce a </w:t>
      </w:r>
      <w:r>
        <w:rPr>
          <w:b/>
          <w:bCs/>
        </w:rPr>
        <w:t>new</w:t>
      </w:r>
      <w:r>
        <w:rPr>
          <w:rFonts w:hint="eastAsia"/>
          <w:b/>
          <w:bCs/>
        </w:rPr>
        <w:t xml:space="preserve"> capability on whether the UE supports </w:t>
      </w:r>
      <w:r>
        <w:rPr>
          <w:b/>
          <w:bCs/>
        </w:rPr>
        <w:t>DSR</w:t>
      </w:r>
      <w:r>
        <w:rPr>
          <w:rFonts w:hint="eastAsia"/>
          <w:b/>
          <w:bCs/>
        </w:rPr>
        <w:t xml:space="preserve"> enhancement for Rel-19 </w:t>
      </w:r>
      <w:r>
        <w:rPr>
          <w:b/>
          <w:bCs/>
        </w:rPr>
        <w:t>XR</w:t>
      </w:r>
      <w:r>
        <w:rPr>
          <w:rFonts w:hint="eastAsia"/>
          <w:b/>
          <w:bCs/>
        </w:rPr>
        <w:t>, which is an optional capability with signalling.</w:t>
      </w:r>
    </w:p>
    <w:p w14:paraId="0EA65A59" w14:textId="77777777" w:rsidR="00AC1634" w:rsidRPr="00C610F5" w:rsidRDefault="00AC1634" w:rsidP="006C4F1C">
      <w:pPr>
        <w:pStyle w:val="BodyText"/>
      </w:pPr>
    </w:p>
    <w:p w14:paraId="6202470C" w14:textId="77777777" w:rsidR="00DC09A5" w:rsidRDefault="00FF4044" w:rsidP="00DC09A5">
      <w:pPr>
        <w:pStyle w:val="Heading1"/>
      </w:pPr>
      <w:bookmarkStart w:id="21" w:name="_In-sequence_SDU_delivery"/>
      <w:bookmarkStart w:id="22" w:name="_Ref189809556"/>
      <w:bookmarkStart w:id="23" w:name="_Ref174151459"/>
      <w:bookmarkStart w:id="24" w:name="_Ref450865335"/>
      <w:bookmarkEnd w:id="21"/>
      <w:r>
        <w:t xml:space="preserve">4. </w:t>
      </w:r>
      <w:r w:rsidR="00DC09A5">
        <w:rPr>
          <w:rFonts w:hint="eastAsia"/>
        </w:rPr>
        <w:t>Reference</w:t>
      </w:r>
      <w:bookmarkEnd w:id="22"/>
      <w:bookmarkEnd w:id="23"/>
      <w:bookmarkEnd w:id="24"/>
    </w:p>
    <w:p w14:paraId="0C6C8655" w14:textId="4E530B8B" w:rsidR="00A94A85" w:rsidRDefault="00B32269" w:rsidP="00361747">
      <w:pPr>
        <w:rPr>
          <w:rFonts w:cs="Arial"/>
        </w:rPr>
      </w:pPr>
      <w:r>
        <w:rPr>
          <w:rFonts w:cs="Arial"/>
        </w:rPr>
        <w:t xml:space="preserve">[1] </w:t>
      </w:r>
      <w:r w:rsidR="00513CB7" w:rsidRPr="00513CB7">
        <w:rPr>
          <w:rFonts w:cs="Arial"/>
        </w:rPr>
        <w:t>RP-</w:t>
      </w:r>
      <w:r w:rsidR="00B17359" w:rsidRPr="00513CB7">
        <w:rPr>
          <w:rFonts w:cs="Arial"/>
        </w:rPr>
        <w:t>2</w:t>
      </w:r>
      <w:r w:rsidR="00B17359">
        <w:rPr>
          <w:rFonts w:cs="Arial" w:hint="eastAsia"/>
        </w:rPr>
        <w:t>41771</w:t>
      </w:r>
      <w:r w:rsidR="00361747">
        <w:rPr>
          <w:rFonts w:cs="Arial"/>
        </w:rPr>
        <w:t>,</w:t>
      </w:r>
      <w:r w:rsidR="00B17359" w:rsidRPr="00B17359">
        <w:t xml:space="preserve"> </w:t>
      </w:r>
      <w:r w:rsidR="00B17359" w:rsidRPr="00B17359">
        <w:rPr>
          <w:rFonts w:cs="Arial"/>
        </w:rPr>
        <w:t>Revised WID on XR (</w:t>
      </w:r>
      <w:proofErr w:type="spellStart"/>
      <w:r w:rsidR="00B17359" w:rsidRPr="00B17359">
        <w:rPr>
          <w:rFonts w:cs="Arial"/>
        </w:rPr>
        <w:t>eXtended</w:t>
      </w:r>
      <w:proofErr w:type="spellEnd"/>
      <w:r w:rsidR="00B17359" w:rsidRPr="00B17359">
        <w:rPr>
          <w:rFonts w:cs="Arial"/>
        </w:rPr>
        <w:t xml:space="preserve"> Reality) for NR Phase 3</w:t>
      </w:r>
      <w:r w:rsidR="00361747">
        <w:rPr>
          <w:rFonts w:cs="Arial"/>
        </w:rPr>
        <w:t xml:space="preserve">, </w:t>
      </w:r>
      <w:r w:rsidR="00B17359">
        <w:rPr>
          <w:rFonts w:cs="Arial" w:hint="eastAsia"/>
        </w:rPr>
        <w:t>Nokia</w:t>
      </w:r>
    </w:p>
    <w:p w14:paraId="3A6A1EBB" w14:textId="4AAC4C50" w:rsidR="00C634E7" w:rsidRPr="00B17359" w:rsidRDefault="00C634E7" w:rsidP="00C634E7">
      <w:pPr>
        <w:rPr>
          <w:rFonts w:cs="Arial"/>
        </w:rPr>
      </w:pPr>
    </w:p>
    <w:sectPr w:rsidR="00C634E7" w:rsidRPr="00B17359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BBEB4" w14:textId="77777777" w:rsidR="000D4257" w:rsidRDefault="000D4257">
      <w:r>
        <w:separator/>
      </w:r>
    </w:p>
  </w:endnote>
  <w:endnote w:type="continuationSeparator" w:id="0">
    <w:p w14:paraId="5E8223FB" w14:textId="77777777" w:rsidR="000D4257" w:rsidRDefault="000D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2D7A" w14:textId="77777777" w:rsidR="00587E64" w:rsidRDefault="0058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3C30F" w14:textId="77777777" w:rsidR="000D4257" w:rsidRDefault="000D4257">
      <w:r>
        <w:separator/>
      </w:r>
    </w:p>
  </w:footnote>
  <w:footnote w:type="continuationSeparator" w:id="0">
    <w:p w14:paraId="52424316" w14:textId="77777777" w:rsidR="000D4257" w:rsidRDefault="000D4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63A3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906F47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2812" w:hanging="360"/>
      </w:pPr>
    </w:lvl>
    <w:lvl w:ilvl="2">
      <w:start w:val="1"/>
      <w:numFmt w:val="lowerRoman"/>
      <w:lvlText w:val="%3."/>
      <w:lvlJc w:val="right"/>
      <w:pPr>
        <w:ind w:left="-2092" w:hanging="180"/>
      </w:pPr>
    </w:lvl>
    <w:lvl w:ilvl="3">
      <w:start w:val="1"/>
      <w:numFmt w:val="decimal"/>
      <w:lvlText w:val="%4."/>
      <w:lvlJc w:val="left"/>
      <w:pPr>
        <w:ind w:left="-1372" w:hanging="360"/>
      </w:pPr>
    </w:lvl>
    <w:lvl w:ilvl="4">
      <w:start w:val="1"/>
      <w:numFmt w:val="lowerLetter"/>
      <w:lvlText w:val="%5."/>
      <w:lvlJc w:val="left"/>
      <w:pPr>
        <w:ind w:left="-652" w:hanging="360"/>
      </w:pPr>
    </w:lvl>
    <w:lvl w:ilvl="5">
      <w:start w:val="1"/>
      <w:numFmt w:val="lowerRoman"/>
      <w:lvlText w:val="%6."/>
      <w:lvlJc w:val="right"/>
      <w:pPr>
        <w:ind w:left="68" w:hanging="180"/>
      </w:pPr>
    </w:lvl>
    <w:lvl w:ilvl="6">
      <w:start w:val="1"/>
      <w:numFmt w:val="decimal"/>
      <w:lvlText w:val="%7."/>
      <w:lvlJc w:val="left"/>
      <w:pPr>
        <w:ind w:left="788" w:hanging="360"/>
      </w:pPr>
    </w:lvl>
    <w:lvl w:ilvl="7">
      <w:start w:val="1"/>
      <w:numFmt w:val="lowerLetter"/>
      <w:lvlText w:val="%8."/>
      <w:lvlJc w:val="left"/>
      <w:pPr>
        <w:ind w:left="1508" w:hanging="360"/>
      </w:pPr>
    </w:lvl>
    <w:lvl w:ilvl="8">
      <w:start w:val="1"/>
      <w:numFmt w:val="lowerRoman"/>
      <w:lvlText w:val="%9."/>
      <w:lvlJc w:val="right"/>
      <w:pPr>
        <w:ind w:left="2228" w:hanging="180"/>
      </w:pPr>
    </w:lvl>
  </w:abstractNum>
  <w:abstractNum w:abstractNumId="2" w15:restartNumberingAfterBreak="0">
    <w:nsid w:val="0B001E68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23E3F"/>
    <w:multiLevelType w:val="hybridMultilevel"/>
    <w:tmpl w:val="B48294F4"/>
    <w:lvl w:ilvl="0" w:tplc="CF881CB6">
      <w:start w:val="4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44D72E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815F32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2812" w:hanging="360"/>
      </w:pPr>
    </w:lvl>
    <w:lvl w:ilvl="2">
      <w:start w:val="1"/>
      <w:numFmt w:val="lowerRoman"/>
      <w:lvlText w:val="%3."/>
      <w:lvlJc w:val="right"/>
      <w:pPr>
        <w:ind w:left="-2092" w:hanging="180"/>
      </w:pPr>
    </w:lvl>
    <w:lvl w:ilvl="3">
      <w:start w:val="1"/>
      <w:numFmt w:val="decimal"/>
      <w:lvlText w:val="%4."/>
      <w:lvlJc w:val="left"/>
      <w:pPr>
        <w:ind w:left="-1372" w:hanging="360"/>
      </w:pPr>
    </w:lvl>
    <w:lvl w:ilvl="4">
      <w:start w:val="1"/>
      <w:numFmt w:val="lowerLetter"/>
      <w:lvlText w:val="%5."/>
      <w:lvlJc w:val="left"/>
      <w:pPr>
        <w:ind w:left="-652" w:hanging="360"/>
      </w:pPr>
    </w:lvl>
    <w:lvl w:ilvl="5">
      <w:start w:val="1"/>
      <w:numFmt w:val="lowerRoman"/>
      <w:lvlText w:val="%6."/>
      <w:lvlJc w:val="right"/>
      <w:pPr>
        <w:ind w:left="68" w:hanging="180"/>
      </w:pPr>
    </w:lvl>
    <w:lvl w:ilvl="6">
      <w:start w:val="1"/>
      <w:numFmt w:val="decimal"/>
      <w:lvlText w:val="%7."/>
      <w:lvlJc w:val="left"/>
      <w:pPr>
        <w:ind w:left="788" w:hanging="360"/>
      </w:pPr>
    </w:lvl>
    <w:lvl w:ilvl="7">
      <w:start w:val="1"/>
      <w:numFmt w:val="lowerLetter"/>
      <w:lvlText w:val="%8."/>
      <w:lvlJc w:val="left"/>
      <w:pPr>
        <w:ind w:left="1508" w:hanging="360"/>
      </w:pPr>
    </w:lvl>
    <w:lvl w:ilvl="8">
      <w:start w:val="1"/>
      <w:numFmt w:val="lowerRoman"/>
      <w:lvlText w:val="%9."/>
      <w:lvlJc w:val="right"/>
      <w:pPr>
        <w:ind w:left="2228" w:hanging="180"/>
      </w:pPr>
    </w:lvl>
  </w:abstractNum>
  <w:abstractNum w:abstractNumId="6" w15:restartNumberingAfterBreak="0">
    <w:nsid w:val="18A94D20"/>
    <w:multiLevelType w:val="hybridMultilevel"/>
    <w:tmpl w:val="BE66F04A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924DB"/>
    <w:multiLevelType w:val="hybridMultilevel"/>
    <w:tmpl w:val="15941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9D1C4B"/>
    <w:multiLevelType w:val="hybridMultilevel"/>
    <w:tmpl w:val="9BD6DB7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B76B4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72530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A5F00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F4B42"/>
    <w:multiLevelType w:val="hybridMultilevel"/>
    <w:tmpl w:val="85046CFE"/>
    <w:lvl w:ilvl="0" w:tplc="310E3FD8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434CBB"/>
    <w:multiLevelType w:val="hybridMultilevel"/>
    <w:tmpl w:val="DC94925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65A06BB"/>
    <w:multiLevelType w:val="hybridMultilevel"/>
    <w:tmpl w:val="17543A2C"/>
    <w:lvl w:ilvl="0" w:tplc="6AD864B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37BB3"/>
    <w:multiLevelType w:val="hybridMultilevel"/>
    <w:tmpl w:val="CF825BF2"/>
    <w:lvl w:ilvl="0" w:tplc="D0CA708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0E7906"/>
    <w:multiLevelType w:val="hybridMultilevel"/>
    <w:tmpl w:val="F9060AC8"/>
    <w:lvl w:ilvl="0" w:tplc="63645E1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07B02AA"/>
    <w:multiLevelType w:val="hybridMultilevel"/>
    <w:tmpl w:val="10B073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AFCAC92">
      <w:numFmt w:val="bullet"/>
      <w:lvlText w:val="•"/>
      <w:lvlJc w:val="left"/>
      <w:pPr>
        <w:ind w:left="1620" w:hanging="54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C22B3"/>
    <w:multiLevelType w:val="hybridMultilevel"/>
    <w:tmpl w:val="B302C6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7851010F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AB2C89"/>
    <w:multiLevelType w:val="hybridMultilevel"/>
    <w:tmpl w:val="10B073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bullet"/>
      <w:lvlText w:val="•"/>
      <w:lvlJc w:val="left"/>
      <w:pPr>
        <w:ind w:left="1620" w:hanging="540"/>
      </w:pPr>
      <w:rPr>
        <w:rFonts w:ascii="Arial" w:eastAsia="MS Mincho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9D4C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22"/>
  </w:num>
  <w:num w:numId="4">
    <w:abstractNumId w:val="16"/>
  </w:num>
  <w:num w:numId="5">
    <w:abstractNumId w:val="31"/>
  </w:num>
  <w:num w:numId="6">
    <w:abstractNumId w:val="24"/>
  </w:num>
  <w:num w:numId="7">
    <w:abstractNumId w:val="25"/>
  </w:num>
  <w:num w:numId="8">
    <w:abstractNumId w:val="27"/>
  </w:num>
  <w:num w:numId="9">
    <w:abstractNumId w:val="9"/>
  </w:num>
  <w:num w:numId="10">
    <w:abstractNumId w:val="26"/>
  </w:num>
  <w:num w:numId="11">
    <w:abstractNumId w:val="21"/>
  </w:num>
  <w:num w:numId="12">
    <w:abstractNumId w:val="14"/>
  </w:num>
  <w:num w:numId="13">
    <w:abstractNumId w:val="10"/>
  </w:num>
  <w:num w:numId="14">
    <w:abstractNumId w:val="0"/>
  </w:num>
  <w:num w:numId="15">
    <w:abstractNumId w:val="2"/>
  </w:num>
  <w:num w:numId="16">
    <w:abstractNumId w:val="4"/>
  </w:num>
  <w:num w:numId="17">
    <w:abstractNumId w:val="17"/>
  </w:num>
  <w:num w:numId="18">
    <w:abstractNumId w:val="8"/>
  </w:num>
  <w:num w:numId="19">
    <w:abstractNumId w:val="12"/>
  </w:num>
  <w:num w:numId="20">
    <w:abstractNumId w:val="30"/>
  </w:num>
  <w:num w:numId="21">
    <w:abstractNumId w:val="5"/>
  </w:num>
  <w:num w:numId="22">
    <w:abstractNumId w:val="28"/>
  </w:num>
  <w:num w:numId="23">
    <w:abstractNumId w:val="7"/>
  </w:num>
  <w:num w:numId="24">
    <w:abstractNumId w:val="11"/>
  </w:num>
  <w:num w:numId="25">
    <w:abstractNumId w:val="13"/>
  </w:num>
  <w:num w:numId="26">
    <w:abstractNumId w:val="23"/>
  </w:num>
  <w:num w:numId="27">
    <w:abstractNumId w:val="19"/>
  </w:num>
  <w:num w:numId="28">
    <w:abstractNumId w:val="3"/>
  </w:num>
  <w:num w:numId="29">
    <w:abstractNumId w:val="6"/>
  </w:num>
  <w:num w:numId="30">
    <w:abstractNumId w:val="1"/>
  </w:num>
  <w:num w:numId="31">
    <w:abstractNumId w:val="20"/>
  </w:num>
  <w:num w:numId="32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2A37"/>
    <w:rsid w:val="000037A1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CDC"/>
    <w:rsid w:val="000102A9"/>
    <w:rsid w:val="000109FA"/>
    <w:rsid w:val="000112BC"/>
    <w:rsid w:val="00011B28"/>
    <w:rsid w:val="00012C88"/>
    <w:rsid w:val="0001377C"/>
    <w:rsid w:val="00014815"/>
    <w:rsid w:val="00014EF7"/>
    <w:rsid w:val="00014F1C"/>
    <w:rsid w:val="00015D15"/>
    <w:rsid w:val="00016256"/>
    <w:rsid w:val="000203DC"/>
    <w:rsid w:val="00022D23"/>
    <w:rsid w:val="0002302B"/>
    <w:rsid w:val="00024D72"/>
    <w:rsid w:val="0002564D"/>
    <w:rsid w:val="00025ECA"/>
    <w:rsid w:val="00026207"/>
    <w:rsid w:val="00026924"/>
    <w:rsid w:val="000275D6"/>
    <w:rsid w:val="00032533"/>
    <w:rsid w:val="000325B8"/>
    <w:rsid w:val="00032D18"/>
    <w:rsid w:val="00034C15"/>
    <w:rsid w:val="00034C43"/>
    <w:rsid w:val="00035568"/>
    <w:rsid w:val="000359D8"/>
    <w:rsid w:val="0003688D"/>
    <w:rsid w:val="00036BA1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DA2"/>
    <w:rsid w:val="00047F6E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D4A"/>
    <w:rsid w:val="00054D50"/>
    <w:rsid w:val="00055425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295"/>
    <w:rsid w:val="000616E7"/>
    <w:rsid w:val="000621FD"/>
    <w:rsid w:val="0006261C"/>
    <w:rsid w:val="00063880"/>
    <w:rsid w:val="00063B8A"/>
    <w:rsid w:val="00064019"/>
    <w:rsid w:val="0006487E"/>
    <w:rsid w:val="00065DA5"/>
    <w:rsid w:val="00065E1A"/>
    <w:rsid w:val="000667BD"/>
    <w:rsid w:val="00066BAB"/>
    <w:rsid w:val="00066E01"/>
    <w:rsid w:val="00067944"/>
    <w:rsid w:val="00067D3F"/>
    <w:rsid w:val="00070B3B"/>
    <w:rsid w:val="00071656"/>
    <w:rsid w:val="00071CEF"/>
    <w:rsid w:val="000721C1"/>
    <w:rsid w:val="00072FC7"/>
    <w:rsid w:val="00073DD8"/>
    <w:rsid w:val="000740E5"/>
    <w:rsid w:val="00074485"/>
    <w:rsid w:val="00074503"/>
    <w:rsid w:val="0007499B"/>
    <w:rsid w:val="00075628"/>
    <w:rsid w:val="0007620B"/>
    <w:rsid w:val="0007704B"/>
    <w:rsid w:val="00077274"/>
    <w:rsid w:val="0007730D"/>
    <w:rsid w:val="00077673"/>
    <w:rsid w:val="00077B4E"/>
    <w:rsid w:val="00077E5F"/>
    <w:rsid w:val="0008036A"/>
    <w:rsid w:val="00080B1B"/>
    <w:rsid w:val="00081AE6"/>
    <w:rsid w:val="00082371"/>
    <w:rsid w:val="0008258F"/>
    <w:rsid w:val="00084FCF"/>
    <w:rsid w:val="000850C3"/>
    <w:rsid w:val="000855EB"/>
    <w:rsid w:val="000856A0"/>
    <w:rsid w:val="00085B52"/>
    <w:rsid w:val="000866F2"/>
    <w:rsid w:val="0009009F"/>
    <w:rsid w:val="0009018C"/>
    <w:rsid w:val="0009018F"/>
    <w:rsid w:val="00090366"/>
    <w:rsid w:val="000909D2"/>
    <w:rsid w:val="00090D57"/>
    <w:rsid w:val="00091557"/>
    <w:rsid w:val="000921F4"/>
    <w:rsid w:val="000923AC"/>
    <w:rsid w:val="000924C1"/>
    <w:rsid w:val="000924F0"/>
    <w:rsid w:val="00093474"/>
    <w:rsid w:val="000934A5"/>
    <w:rsid w:val="0009493B"/>
    <w:rsid w:val="00094B14"/>
    <w:rsid w:val="0009510F"/>
    <w:rsid w:val="0009570B"/>
    <w:rsid w:val="0009757B"/>
    <w:rsid w:val="000975FD"/>
    <w:rsid w:val="00097AAA"/>
    <w:rsid w:val="000A190F"/>
    <w:rsid w:val="000A1936"/>
    <w:rsid w:val="000A1B7B"/>
    <w:rsid w:val="000A26C2"/>
    <w:rsid w:val="000A3050"/>
    <w:rsid w:val="000A380B"/>
    <w:rsid w:val="000A40A6"/>
    <w:rsid w:val="000A43F8"/>
    <w:rsid w:val="000A4665"/>
    <w:rsid w:val="000A4ACC"/>
    <w:rsid w:val="000A516B"/>
    <w:rsid w:val="000A56F2"/>
    <w:rsid w:val="000A5729"/>
    <w:rsid w:val="000A590F"/>
    <w:rsid w:val="000A6742"/>
    <w:rsid w:val="000A6D1B"/>
    <w:rsid w:val="000B02A3"/>
    <w:rsid w:val="000B0A0F"/>
    <w:rsid w:val="000B0CBB"/>
    <w:rsid w:val="000B0F1B"/>
    <w:rsid w:val="000B1758"/>
    <w:rsid w:val="000B190F"/>
    <w:rsid w:val="000B1999"/>
    <w:rsid w:val="000B1C68"/>
    <w:rsid w:val="000B2719"/>
    <w:rsid w:val="000B30BB"/>
    <w:rsid w:val="000B3A8F"/>
    <w:rsid w:val="000B3AD8"/>
    <w:rsid w:val="000B3B7A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C82"/>
    <w:rsid w:val="000C2E19"/>
    <w:rsid w:val="000C3BA5"/>
    <w:rsid w:val="000C3DF0"/>
    <w:rsid w:val="000C45D0"/>
    <w:rsid w:val="000C4617"/>
    <w:rsid w:val="000C5606"/>
    <w:rsid w:val="000C57A2"/>
    <w:rsid w:val="000C5C4E"/>
    <w:rsid w:val="000C66FC"/>
    <w:rsid w:val="000C684E"/>
    <w:rsid w:val="000C750C"/>
    <w:rsid w:val="000C7BAD"/>
    <w:rsid w:val="000D0C3A"/>
    <w:rsid w:val="000D0D07"/>
    <w:rsid w:val="000D0D98"/>
    <w:rsid w:val="000D22DF"/>
    <w:rsid w:val="000D26AE"/>
    <w:rsid w:val="000D3617"/>
    <w:rsid w:val="000D378C"/>
    <w:rsid w:val="000D3FD1"/>
    <w:rsid w:val="000D4257"/>
    <w:rsid w:val="000D4797"/>
    <w:rsid w:val="000D48CD"/>
    <w:rsid w:val="000D4958"/>
    <w:rsid w:val="000D49B3"/>
    <w:rsid w:val="000D4B48"/>
    <w:rsid w:val="000D53EE"/>
    <w:rsid w:val="000D5C36"/>
    <w:rsid w:val="000D6F4F"/>
    <w:rsid w:val="000E0527"/>
    <w:rsid w:val="000E0929"/>
    <w:rsid w:val="000E14FA"/>
    <w:rsid w:val="000E19AB"/>
    <w:rsid w:val="000E1E92"/>
    <w:rsid w:val="000E209A"/>
    <w:rsid w:val="000E223F"/>
    <w:rsid w:val="000E2CF9"/>
    <w:rsid w:val="000E2D88"/>
    <w:rsid w:val="000E332E"/>
    <w:rsid w:val="000E4338"/>
    <w:rsid w:val="000E48AD"/>
    <w:rsid w:val="000E53B9"/>
    <w:rsid w:val="000E58A8"/>
    <w:rsid w:val="000E5F5E"/>
    <w:rsid w:val="000E6542"/>
    <w:rsid w:val="000E69F4"/>
    <w:rsid w:val="000E7049"/>
    <w:rsid w:val="000E760E"/>
    <w:rsid w:val="000E7E9F"/>
    <w:rsid w:val="000F06D6"/>
    <w:rsid w:val="000F06D8"/>
    <w:rsid w:val="000F0EB1"/>
    <w:rsid w:val="000F1106"/>
    <w:rsid w:val="000F1391"/>
    <w:rsid w:val="000F19CE"/>
    <w:rsid w:val="000F1BF2"/>
    <w:rsid w:val="000F1DE3"/>
    <w:rsid w:val="000F2476"/>
    <w:rsid w:val="000F261A"/>
    <w:rsid w:val="000F3314"/>
    <w:rsid w:val="000F38AB"/>
    <w:rsid w:val="000F38E7"/>
    <w:rsid w:val="000F3BE9"/>
    <w:rsid w:val="000F3F6C"/>
    <w:rsid w:val="000F43C3"/>
    <w:rsid w:val="000F563A"/>
    <w:rsid w:val="000F6DF3"/>
    <w:rsid w:val="001005FF"/>
    <w:rsid w:val="001009C4"/>
    <w:rsid w:val="00100A8E"/>
    <w:rsid w:val="00100B27"/>
    <w:rsid w:val="00102812"/>
    <w:rsid w:val="00103245"/>
    <w:rsid w:val="00103AAF"/>
    <w:rsid w:val="0010501D"/>
    <w:rsid w:val="001058D0"/>
    <w:rsid w:val="001062FB"/>
    <w:rsid w:val="001063E0"/>
    <w:rsid w:val="001063E6"/>
    <w:rsid w:val="00106E59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6765"/>
    <w:rsid w:val="00116B1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2D48"/>
    <w:rsid w:val="001231AE"/>
    <w:rsid w:val="001232FB"/>
    <w:rsid w:val="0012377F"/>
    <w:rsid w:val="00124314"/>
    <w:rsid w:val="00124DD0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FD0"/>
    <w:rsid w:val="0013347A"/>
    <w:rsid w:val="001344C0"/>
    <w:rsid w:val="001346FA"/>
    <w:rsid w:val="00135252"/>
    <w:rsid w:val="00136B2C"/>
    <w:rsid w:val="0013749F"/>
    <w:rsid w:val="00137AB5"/>
    <w:rsid w:val="00137F0B"/>
    <w:rsid w:val="00141DBE"/>
    <w:rsid w:val="001420C4"/>
    <w:rsid w:val="00142244"/>
    <w:rsid w:val="001422B0"/>
    <w:rsid w:val="0014248D"/>
    <w:rsid w:val="00143188"/>
    <w:rsid w:val="00143A38"/>
    <w:rsid w:val="00143EB9"/>
    <w:rsid w:val="00144174"/>
    <w:rsid w:val="00145046"/>
    <w:rsid w:val="001452BD"/>
    <w:rsid w:val="001454DC"/>
    <w:rsid w:val="001455E5"/>
    <w:rsid w:val="00145659"/>
    <w:rsid w:val="00146492"/>
    <w:rsid w:val="001514DB"/>
    <w:rsid w:val="001516F1"/>
    <w:rsid w:val="00151E23"/>
    <w:rsid w:val="001521F6"/>
    <w:rsid w:val="00152406"/>
    <w:rsid w:val="001526E0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FF5"/>
    <w:rsid w:val="00164937"/>
    <w:rsid w:val="00165545"/>
    <w:rsid w:val="001658F2"/>
    <w:rsid w:val="001659C1"/>
    <w:rsid w:val="00166536"/>
    <w:rsid w:val="00166588"/>
    <w:rsid w:val="00166688"/>
    <w:rsid w:val="00166BB5"/>
    <w:rsid w:val="001672C3"/>
    <w:rsid w:val="00167769"/>
    <w:rsid w:val="00167929"/>
    <w:rsid w:val="00167D1B"/>
    <w:rsid w:val="00170221"/>
    <w:rsid w:val="001710FA"/>
    <w:rsid w:val="0017121D"/>
    <w:rsid w:val="0017143E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143F"/>
    <w:rsid w:val="001821D9"/>
    <w:rsid w:val="001823E5"/>
    <w:rsid w:val="00183AB2"/>
    <w:rsid w:val="00183C22"/>
    <w:rsid w:val="00183D5B"/>
    <w:rsid w:val="0018492D"/>
    <w:rsid w:val="001850DE"/>
    <w:rsid w:val="00185127"/>
    <w:rsid w:val="001857D0"/>
    <w:rsid w:val="00185D67"/>
    <w:rsid w:val="00186288"/>
    <w:rsid w:val="00186B4A"/>
    <w:rsid w:val="001875BF"/>
    <w:rsid w:val="00187901"/>
    <w:rsid w:val="001908A6"/>
    <w:rsid w:val="00190AC1"/>
    <w:rsid w:val="00192C37"/>
    <w:rsid w:val="00192FAC"/>
    <w:rsid w:val="0019341A"/>
    <w:rsid w:val="001938D2"/>
    <w:rsid w:val="00193C21"/>
    <w:rsid w:val="00193C64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548C"/>
    <w:rsid w:val="001A6173"/>
    <w:rsid w:val="001A65B6"/>
    <w:rsid w:val="001A6CBA"/>
    <w:rsid w:val="001A72B5"/>
    <w:rsid w:val="001A7324"/>
    <w:rsid w:val="001B05F9"/>
    <w:rsid w:val="001B0B36"/>
    <w:rsid w:val="001B0B5A"/>
    <w:rsid w:val="001B0B6C"/>
    <w:rsid w:val="001B0D91"/>
    <w:rsid w:val="001B0D97"/>
    <w:rsid w:val="001B19B8"/>
    <w:rsid w:val="001B1FC1"/>
    <w:rsid w:val="001B23D9"/>
    <w:rsid w:val="001B39B8"/>
    <w:rsid w:val="001B4034"/>
    <w:rsid w:val="001B4F4B"/>
    <w:rsid w:val="001B4FC2"/>
    <w:rsid w:val="001B5478"/>
    <w:rsid w:val="001B5A5D"/>
    <w:rsid w:val="001B7ACE"/>
    <w:rsid w:val="001B7BDF"/>
    <w:rsid w:val="001C0931"/>
    <w:rsid w:val="001C12B3"/>
    <w:rsid w:val="001C1631"/>
    <w:rsid w:val="001C1CE5"/>
    <w:rsid w:val="001C2BCC"/>
    <w:rsid w:val="001C3D2A"/>
    <w:rsid w:val="001C4245"/>
    <w:rsid w:val="001C447D"/>
    <w:rsid w:val="001C496F"/>
    <w:rsid w:val="001C606F"/>
    <w:rsid w:val="001C73A2"/>
    <w:rsid w:val="001C78F3"/>
    <w:rsid w:val="001D084E"/>
    <w:rsid w:val="001D0961"/>
    <w:rsid w:val="001D0BBC"/>
    <w:rsid w:val="001D1067"/>
    <w:rsid w:val="001D179D"/>
    <w:rsid w:val="001D21AA"/>
    <w:rsid w:val="001D240E"/>
    <w:rsid w:val="001D317F"/>
    <w:rsid w:val="001D36FF"/>
    <w:rsid w:val="001D387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1805"/>
    <w:rsid w:val="001E21CF"/>
    <w:rsid w:val="001E2518"/>
    <w:rsid w:val="001E3012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892"/>
    <w:rsid w:val="001F0AFC"/>
    <w:rsid w:val="001F1171"/>
    <w:rsid w:val="001F1532"/>
    <w:rsid w:val="001F2AEE"/>
    <w:rsid w:val="001F32C2"/>
    <w:rsid w:val="001F334D"/>
    <w:rsid w:val="001F3916"/>
    <w:rsid w:val="001F39D9"/>
    <w:rsid w:val="001F40BF"/>
    <w:rsid w:val="001F4534"/>
    <w:rsid w:val="001F5028"/>
    <w:rsid w:val="001F54C5"/>
    <w:rsid w:val="001F5E5D"/>
    <w:rsid w:val="001F6274"/>
    <w:rsid w:val="001F662C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F3A"/>
    <w:rsid w:val="002029DE"/>
    <w:rsid w:val="00202E05"/>
    <w:rsid w:val="0020314A"/>
    <w:rsid w:val="00203888"/>
    <w:rsid w:val="00203F1D"/>
    <w:rsid w:val="00203F96"/>
    <w:rsid w:val="00205D46"/>
    <w:rsid w:val="0020695D"/>
    <w:rsid w:val="002069B2"/>
    <w:rsid w:val="002078A1"/>
    <w:rsid w:val="00207D67"/>
    <w:rsid w:val="00207FA3"/>
    <w:rsid w:val="00210F3F"/>
    <w:rsid w:val="00211097"/>
    <w:rsid w:val="002116B5"/>
    <w:rsid w:val="00211841"/>
    <w:rsid w:val="00213CFB"/>
    <w:rsid w:val="00214316"/>
    <w:rsid w:val="00214DA8"/>
    <w:rsid w:val="002152F0"/>
    <w:rsid w:val="00215423"/>
    <w:rsid w:val="002158FA"/>
    <w:rsid w:val="00215BBC"/>
    <w:rsid w:val="00215CE4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24DB"/>
    <w:rsid w:val="002225BD"/>
    <w:rsid w:val="002227B0"/>
    <w:rsid w:val="00222E04"/>
    <w:rsid w:val="0022351E"/>
    <w:rsid w:val="00223D0B"/>
    <w:rsid w:val="00223FCB"/>
    <w:rsid w:val="00224098"/>
    <w:rsid w:val="00224128"/>
    <w:rsid w:val="002252C3"/>
    <w:rsid w:val="00225C54"/>
    <w:rsid w:val="00226134"/>
    <w:rsid w:val="00226DB0"/>
    <w:rsid w:val="002278D5"/>
    <w:rsid w:val="002301A8"/>
    <w:rsid w:val="00230765"/>
    <w:rsid w:val="002319E4"/>
    <w:rsid w:val="00231EC5"/>
    <w:rsid w:val="00233058"/>
    <w:rsid w:val="0023309E"/>
    <w:rsid w:val="00234519"/>
    <w:rsid w:val="00234E22"/>
    <w:rsid w:val="002355A3"/>
    <w:rsid w:val="00235632"/>
    <w:rsid w:val="00235872"/>
    <w:rsid w:val="00235EF6"/>
    <w:rsid w:val="00236F55"/>
    <w:rsid w:val="00240493"/>
    <w:rsid w:val="00241559"/>
    <w:rsid w:val="002435B3"/>
    <w:rsid w:val="0024373E"/>
    <w:rsid w:val="00243B26"/>
    <w:rsid w:val="00245246"/>
    <w:rsid w:val="0024558E"/>
    <w:rsid w:val="002458EB"/>
    <w:rsid w:val="0024591B"/>
    <w:rsid w:val="00245A75"/>
    <w:rsid w:val="00246623"/>
    <w:rsid w:val="002468AB"/>
    <w:rsid w:val="00246D4E"/>
    <w:rsid w:val="002500C8"/>
    <w:rsid w:val="002502D2"/>
    <w:rsid w:val="00250390"/>
    <w:rsid w:val="00250F2B"/>
    <w:rsid w:val="002516CB"/>
    <w:rsid w:val="00251717"/>
    <w:rsid w:val="002532D8"/>
    <w:rsid w:val="0025489F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C11"/>
    <w:rsid w:val="00264079"/>
    <w:rsid w:val="00264228"/>
    <w:rsid w:val="00264334"/>
    <w:rsid w:val="0026473E"/>
    <w:rsid w:val="0026486C"/>
    <w:rsid w:val="00264F75"/>
    <w:rsid w:val="0026545B"/>
    <w:rsid w:val="00266214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278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4E3"/>
    <w:rsid w:val="0028280A"/>
    <w:rsid w:val="002832EB"/>
    <w:rsid w:val="00283522"/>
    <w:rsid w:val="00283EDA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20F3"/>
    <w:rsid w:val="00292CEF"/>
    <w:rsid w:val="00292EB7"/>
    <w:rsid w:val="00293AE1"/>
    <w:rsid w:val="0029581B"/>
    <w:rsid w:val="00295CD9"/>
    <w:rsid w:val="00296227"/>
    <w:rsid w:val="00296F44"/>
    <w:rsid w:val="0029777D"/>
    <w:rsid w:val="00297817"/>
    <w:rsid w:val="0029793D"/>
    <w:rsid w:val="00297D28"/>
    <w:rsid w:val="00297F9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6B2"/>
    <w:rsid w:val="002B3E10"/>
    <w:rsid w:val="002B3F42"/>
    <w:rsid w:val="002B47A2"/>
    <w:rsid w:val="002B4D04"/>
    <w:rsid w:val="002B52D5"/>
    <w:rsid w:val="002B625A"/>
    <w:rsid w:val="002C0ED0"/>
    <w:rsid w:val="002C0F30"/>
    <w:rsid w:val="002C131F"/>
    <w:rsid w:val="002C19DB"/>
    <w:rsid w:val="002C2DE8"/>
    <w:rsid w:val="002C32D7"/>
    <w:rsid w:val="002C3CF6"/>
    <w:rsid w:val="002C41E6"/>
    <w:rsid w:val="002C426C"/>
    <w:rsid w:val="002C4AB9"/>
    <w:rsid w:val="002C563A"/>
    <w:rsid w:val="002C7540"/>
    <w:rsid w:val="002D071A"/>
    <w:rsid w:val="002D0920"/>
    <w:rsid w:val="002D10D4"/>
    <w:rsid w:val="002D1508"/>
    <w:rsid w:val="002D1B68"/>
    <w:rsid w:val="002D1DE1"/>
    <w:rsid w:val="002D21DE"/>
    <w:rsid w:val="002D2B52"/>
    <w:rsid w:val="002D2D59"/>
    <w:rsid w:val="002D34B2"/>
    <w:rsid w:val="002D4193"/>
    <w:rsid w:val="002D5D04"/>
    <w:rsid w:val="002D5E68"/>
    <w:rsid w:val="002D6000"/>
    <w:rsid w:val="002D62A5"/>
    <w:rsid w:val="002D64F9"/>
    <w:rsid w:val="002D7637"/>
    <w:rsid w:val="002D774D"/>
    <w:rsid w:val="002E109F"/>
    <w:rsid w:val="002E17F2"/>
    <w:rsid w:val="002E2360"/>
    <w:rsid w:val="002E2EBC"/>
    <w:rsid w:val="002E3EA6"/>
    <w:rsid w:val="002E71B3"/>
    <w:rsid w:val="002E77A9"/>
    <w:rsid w:val="002E7C4D"/>
    <w:rsid w:val="002E7CAE"/>
    <w:rsid w:val="002E7D83"/>
    <w:rsid w:val="002F17C7"/>
    <w:rsid w:val="002F1918"/>
    <w:rsid w:val="002F1BE3"/>
    <w:rsid w:val="002F1C66"/>
    <w:rsid w:val="002F2771"/>
    <w:rsid w:val="002F34C7"/>
    <w:rsid w:val="002F37A9"/>
    <w:rsid w:val="002F37F2"/>
    <w:rsid w:val="002F3D59"/>
    <w:rsid w:val="002F5C1C"/>
    <w:rsid w:val="002F671E"/>
    <w:rsid w:val="002F6EC7"/>
    <w:rsid w:val="002F6F13"/>
    <w:rsid w:val="002F718B"/>
    <w:rsid w:val="00300234"/>
    <w:rsid w:val="00300832"/>
    <w:rsid w:val="003008FB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66C7"/>
    <w:rsid w:val="00306ED3"/>
    <w:rsid w:val="0030755B"/>
    <w:rsid w:val="003077CA"/>
    <w:rsid w:val="00307BA1"/>
    <w:rsid w:val="00307D2A"/>
    <w:rsid w:val="00307FDB"/>
    <w:rsid w:val="00311702"/>
    <w:rsid w:val="00311E82"/>
    <w:rsid w:val="0031246D"/>
    <w:rsid w:val="003125A2"/>
    <w:rsid w:val="003130B9"/>
    <w:rsid w:val="00313FD6"/>
    <w:rsid w:val="003142A7"/>
    <w:rsid w:val="003143BD"/>
    <w:rsid w:val="003160AD"/>
    <w:rsid w:val="0031629C"/>
    <w:rsid w:val="00317D3D"/>
    <w:rsid w:val="003203ED"/>
    <w:rsid w:val="0032071B"/>
    <w:rsid w:val="003211F5"/>
    <w:rsid w:val="003212DF"/>
    <w:rsid w:val="0032148D"/>
    <w:rsid w:val="00321CCD"/>
    <w:rsid w:val="00322C9F"/>
    <w:rsid w:val="00323AFD"/>
    <w:rsid w:val="00324D23"/>
    <w:rsid w:val="00326806"/>
    <w:rsid w:val="00326BBC"/>
    <w:rsid w:val="00326DE7"/>
    <w:rsid w:val="00327A47"/>
    <w:rsid w:val="00330EB6"/>
    <w:rsid w:val="00331751"/>
    <w:rsid w:val="00331DBC"/>
    <w:rsid w:val="003323B2"/>
    <w:rsid w:val="0033271A"/>
    <w:rsid w:val="00332928"/>
    <w:rsid w:val="00334579"/>
    <w:rsid w:val="00334DA1"/>
    <w:rsid w:val="00334F6B"/>
    <w:rsid w:val="003352C7"/>
    <w:rsid w:val="00335858"/>
    <w:rsid w:val="00336400"/>
    <w:rsid w:val="0033650A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4037"/>
    <w:rsid w:val="00346DB5"/>
    <w:rsid w:val="003472D8"/>
    <w:rsid w:val="003477B1"/>
    <w:rsid w:val="003503FC"/>
    <w:rsid w:val="003528CC"/>
    <w:rsid w:val="00353C21"/>
    <w:rsid w:val="003541AD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32A"/>
    <w:rsid w:val="003614FA"/>
    <w:rsid w:val="00361747"/>
    <w:rsid w:val="00362E5A"/>
    <w:rsid w:val="00363941"/>
    <w:rsid w:val="00363E02"/>
    <w:rsid w:val="00364337"/>
    <w:rsid w:val="00364476"/>
    <w:rsid w:val="00365340"/>
    <w:rsid w:val="0036573D"/>
    <w:rsid w:val="00365F96"/>
    <w:rsid w:val="00366D00"/>
    <w:rsid w:val="0036723B"/>
    <w:rsid w:val="00367DA0"/>
    <w:rsid w:val="00367FF1"/>
    <w:rsid w:val="00370E47"/>
    <w:rsid w:val="00371C64"/>
    <w:rsid w:val="00371DB1"/>
    <w:rsid w:val="00371F7F"/>
    <w:rsid w:val="00372591"/>
    <w:rsid w:val="00373C67"/>
    <w:rsid w:val="00373E56"/>
    <w:rsid w:val="00374294"/>
    <w:rsid w:val="003742AC"/>
    <w:rsid w:val="003742D2"/>
    <w:rsid w:val="00375570"/>
    <w:rsid w:val="00377CE1"/>
    <w:rsid w:val="00382B7F"/>
    <w:rsid w:val="00382BE0"/>
    <w:rsid w:val="00382D5A"/>
    <w:rsid w:val="0038303C"/>
    <w:rsid w:val="00383250"/>
    <w:rsid w:val="00383382"/>
    <w:rsid w:val="00383E2D"/>
    <w:rsid w:val="00384602"/>
    <w:rsid w:val="003850E0"/>
    <w:rsid w:val="0038596C"/>
    <w:rsid w:val="00385BF0"/>
    <w:rsid w:val="0038608B"/>
    <w:rsid w:val="00390339"/>
    <w:rsid w:val="00390659"/>
    <w:rsid w:val="003917D7"/>
    <w:rsid w:val="0039231E"/>
    <w:rsid w:val="0039241D"/>
    <w:rsid w:val="00392578"/>
    <w:rsid w:val="0039340E"/>
    <w:rsid w:val="003939FF"/>
    <w:rsid w:val="00393E5D"/>
    <w:rsid w:val="00394BCD"/>
    <w:rsid w:val="00395148"/>
    <w:rsid w:val="0039533A"/>
    <w:rsid w:val="003969CC"/>
    <w:rsid w:val="00396AB1"/>
    <w:rsid w:val="00397803"/>
    <w:rsid w:val="003A0210"/>
    <w:rsid w:val="003A0474"/>
    <w:rsid w:val="003A170B"/>
    <w:rsid w:val="003A1F3C"/>
    <w:rsid w:val="003A2223"/>
    <w:rsid w:val="003A2294"/>
    <w:rsid w:val="003A2A0F"/>
    <w:rsid w:val="003A2C7A"/>
    <w:rsid w:val="003A3698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2216"/>
    <w:rsid w:val="003B369F"/>
    <w:rsid w:val="003B36A3"/>
    <w:rsid w:val="003B457D"/>
    <w:rsid w:val="003B501F"/>
    <w:rsid w:val="003B586E"/>
    <w:rsid w:val="003B6501"/>
    <w:rsid w:val="003B66DA"/>
    <w:rsid w:val="003B77DF"/>
    <w:rsid w:val="003B7F43"/>
    <w:rsid w:val="003B7FE5"/>
    <w:rsid w:val="003C0714"/>
    <w:rsid w:val="003C11C8"/>
    <w:rsid w:val="003C140B"/>
    <w:rsid w:val="003C19DA"/>
    <w:rsid w:val="003C23C9"/>
    <w:rsid w:val="003C2702"/>
    <w:rsid w:val="003C2962"/>
    <w:rsid w:val="003C2C11"/>
    <w:rsid w:val="003C2EF0"/>
    <w:rsid w:val="003C3018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D109F"/>
    <w:rsid w:val="003D2478"/>
    <w:rsid w:val="003D24DC"/>
    <w:rsid w:val="003D2688"/>
    <w:rsid w:val="003D27F0"/>
    <w:rsid w:val="003D3987"/>
    <w:rsid w:val="003D3AFB"/>
    <w:rsid w:val="003D3C45"/>
    <w:rsid w:val="003D3F86"/>
    <w:rsid w:val="003D4C56"/>
    <w:rsid w:val="003D59E0"/>
    <w:rsid w:val="003D5B1F"/>
    <w:rsid w:val="003D62C8"/>
    <w:rsid w:val="003D764B"/>
    <w:rsid w:val="003D7900"/>
    <w:rsid w:val="003E0DB0"/>
    <w:rsid w:val="003E1499"/>
    <w:rsid w:val="003E15FA"/>
    <w:rsid w:val="003E2045"/>
    <w:rsid w:val="003E2233"/>
    <w:rsid w:val="003E2466"/>
    <w:rsid w:val="003E2B9B"/>
    <w:rsid w:val="003E2EC0"/>
    <w:rsid w:val="003E3243"/>
    <w:rsid w:val="003E3F2D"/>
    <w:rsid w:val="003E4D35"/>
    <w:rsid w:val="003E55E4"/>
    <w:rsid w:val="003E6405"/>
    <w:rsid w:val="003E74E3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BBE"/>
    <w:rsid w:val="003F7F51"/>
    <w:rsid w:val="004000E8"/>
    <w:rsid w:val="00400664"/>
    <w:rsid w:val="0040175E"/>
    <w:rsid w:val="00401ACA"/>
    <w:rsid w:val="00402058"/>
    <w:rsid w:val="00402E2B"/>
    <w:rsid w:val="004035E4"/>
    <w:rsid w:val="0040449D"/>
    <w:rsid w:val="00404835"/>
    <w:rsid w:val="0040512B"/>
    <w:rsid w:val="004052E5"/>
    <w:rsid w:val="004054EC"/>
    <w:rsid w:val="00405CA5"/>
    <w:rsid w:val="00405F23"/>
    <w:rsid w:val="004065C8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DFC"/>
    <w:rsid w:val="00415F50"/>
    <w:rsid w:val="004160E7"/>
    <w:rsid w:val="00416A98"/>
    <w:rsid w:val="00417191"/>
    <w:rsid w:val="004203AB"/>
    <w:rsid w:val="0042051A"/>
    <w:rsid w:val="00421105"/>
    <w:rsid w:val="004223AC"/>
    <w:rsid w:val="004223E8"/>
    <w:rsid w:val="00423035"/>
    <w:rsid w:val="00424211"/>
    <w:rsid w:val="004242F4"/>
    <w:rsid w:val="00424BE6"/>
    <w:rsid w:val="00425B88"/>
    <w:rsid w:val="00426B57"/>
    <w:rsid w:val="00426CD7"/>
    <w:rsid w:val="00427248"/>
    <w:rsid w:val="00427572"/>
    <w:rsid w:val="00427629"/>
    <w:rsid w:val="004276D1"/>
    <w:rsid w:val="00430B40"/>
    <w:rsid w:val="00433DEC"/>
    <w:rsid w:val="0043408E"/>
    <w:rsid w:val="00435E43"/>
    <w:rsid w:val="00436CF8"/>
    <w:rsid w:val="00437447"/>
    <w:rsid w:val="00437B8C"/>
    <w:rsid w:val="00437D2D"/>
    <w:rsid w:val="00437FD5"/>
    <w:rsid w:val="00440E72"/>
    <w:rsid w:val="004419BA"/>
    <w:rsid w:val="00441A92"/>
    <w:rsid w:val="00442BCF"/>
    <w:rsid w:val="00443897"/>
    <w:rsid w:val="004441AE"/>
    <w:rsid w:val="004442C0"/>
    <w:rsid w:val="00444C3B"/>
    <w:rsid w:val="00444F10"/>
    <w:rsid w:val="00444F56"/>
    <w:rsid w:val="00446488"/>
    <w:rsid w:val="00446D86"/>
    <w:rsid w:val="0044780B"/>
    <w:rsid w:val="0044785D"/>
    <w:rsid w:val="00447CAE"/>
    <w:rsid w:val="00450337"/>
    <w:rsid w:val="00451774"/>
    <w:rsid w:val="004517AA"/>
    <w:rsid w:val="004529C7"/>
    <w:rsid w:val="00452B54"/>
    <w:rsid w:val="00452CAC"/>
    <w:rsid w:val="00452EB7"/>
    <w:rsid w:val="00453DB9"/>
    <w:rsid w:val="00454242"/>
    <w:rsid w:val="004553E5"/>
    <w:rsid w:val="0045553D"/>
    <w:rsid w:val="0045569A"/>
    <w:rsid w:val="00455BAA"/>
    <w:rsid w:val="00456EC0"/>
    <w:rsid w:val="00457565"/>
    <w:rsid w:val="004575A7"/>
    <w:rsid w:val="00457B09"/>
    <w:rsid w:val="00457B71"/>
    <w:rsid w:val="0046181F"/>
    <w:rsid w:val="00461F6E"/>
    <w:rsid w:val="004622F1"/>
    <w:rsid w:val="00463066"/>
    <w:rsid w:val="00463915"/>
    <w:rsid w:val="004652FD"/>
    <w:rsid w:val="0046622F"/>
    <w:rsid w:val="004669E2"/>
    <w:rsid w:val="0046755E"/>
    <w:rsid w:val="00467573"/>
    <w:rsid w:val="004705F7"/>
    <w:rsid w:val="00470AAC"/>
    <w:rsid w:val="00470BC4"/>
    <w:rsid w:val="00470C31"/>
    <w:rsid w:val="0047194C"/>
    <w:rsid w:val="0047296F"/>
    <w:rsid w:val="00472B6C"/>
    <w:rsid w:val="004734D0"/>
    <w:rsid w:val="00473905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3F1"/>
    <w:rsid w:val="00482612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EA2"/>
    <w:rsid w:val="0048610C"/>
    <w:rsid w:val="00486862"/>
    <w:rsid w:val="00487225"/>
    <w:rsid w:val="004874D0"/>
    <w:rsid w:val="00490DE1"/>
    <w:rsid w:val="004914F8"/>
    <w:rsid w:val="00491624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3D4"/>
    <w:rsid w:val="004A06A4"/>
    <w:rsid w:val="004A12D4"/>
    <w:rsid w:val="004A16BC"/>
    <w:rsid w:val="004A1D86"/>
    <w:rsid w:val="004A2370"/>
    <w:rsid w:val="004A2644"/>
    <w:rsid w:val="004A2B94"/>
    <w:rsid w:val="004A3205"/>
    <w:rsid w:val="004A4BA4"/>
    <w:rsid w:val="004A5819"/>
    <w:rsid w:val="004A61DA"/>
    <w:rsid w:val="004A6602"/>
    <w:rsid w:val="004A6744"/>
    <w:rsid w:val="004B0452"/>
    <w:rsid w:val="004B08EB"/>
    <w:rsid w:val="004B0F34"/>
    <w:rsid w:val="004B162A"/>
    <w:rsid w:val="004B236F"/>
    <w:rsid w:val="004B25B6"/>
    <w:rsid w:val="004B2E58"/>
    <w:rsid w:val="004B4D75"/>
    <w:rsid w:val="004B572C"/>
    <w:rsid w:val="004B5C2F"/>
    <w:rsid w:val="004B5D8E"/>
    <w:rsid w:val="004B6F1D"/>
    <w:rsid w:val="004B766C"/>
    <w:rsid w:val="004B7C0C"/>
    <w:rsid w:val="004B7DDE"/>
    <w:rsid w:val="004C1E36"/>
    <w:rsid w:val="004C2EA4"/>
    <w:rsid w:val="004C33AD"/>
    <w:rsid w:val="004C34B8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D8C"/>
    <w:rsid w:val="004C7EC1"/>
    <w:rsid w:val="004D035C"/>
    <w:rsid w:val="004D0CE8"/>
    <w:rsid w:val="004D1E7F"/>
    <w:rsid w:val="004D22F6"/>
    <w:rsid w:val="004D2A7C"/>
    <w:rsid w:val="004D3022"/>
    <w:rsid w:val="004D3697"/>
    <w:rsid w:val="004D36B1"/>
    <w:rsid w:val="004D38A9"/>
    <w:rsid w:val="004D3F54"/>
    <w:rsid w:val="004D5AC0"/>
    <w:rsid w:val="004D6913"/>
    <w:rsid w:val="004D6AC5"/>
    <w:rsid w:val="004D761C"/>
    <w:rsid w:val="004D7EBD"/>
    <w:rsid w:val="004E0F4D"/>
    <w:rsid w:val="004E1118"/>
    <w:rsid w:val="004E143B"/>
    <w:rsid w:val="004E155B"/>
    <w:rsid w:val="004E168D"/>
    <w:rsid w:val="004E1FCE"/>
    <w:rsid w:val="004E2392"/>
    <w:rsid w:val="004E2680"/>
    <w:rsid w:val="004E28F9"/>
    <w:rsid w:val="004E31E8"/>
    <w:rsid w:val="004E39B7"/>
    <w:rsid w:val="004E42F2"/>
    <w:rsid w:val="004E462E"/>
    <w:rsid w:val="004E4E16"/>
    <w:rsid w:val="004E5334"/>
    <w:rsid w:val="004E56DC"/>
    <w:rsid w:val="004E5DF5"/>
    <w:rsid w:val="004E6F7C"/>
    <w:rsid w:val="004E7039"/>
    <w:rsid w:val="004E76F4"/>
    <w:rsid w:val="004F03F8"/>
    <w:rsid w:val="004F0699"/>
    <w:rsid w:val="004F0B4E"/>
    <w:rsid w:val="004F0B6C"/>
    <w:rsid w:val="004F1DF4"/>
    <w:rsid w:val="004F2078"/>
    <w:rsid w:val="004F2C69"/>
    <w:rsid w:val="004F2F2F"/>
    <w:rsid w:val="004F4DA3"/>
    <w:rsid w:val="004F5A97"/>
    <w:rsid w:val="004F6375"/>
    <w:rsid w:val="004F69DA"/>
    <w:rsid w:val="004F7C46"/>
    <w:rsid w:val="00500028"/>
    <w:rsid w:val="00500AC4"/>
    <w:rsid w:val="00500AE7"/>
    <w:rsid w:val="005012C2"/>
    <w:rsid w:val="0050135E"/>
    <w:rsid w:val="00504049"/>
    <w:rsid w:val="00505110"/>
    <w:rsid w:val="005058F7"/>
    <w:rsid w:val="00506557"/>
    <w:rsid w:val="005065C9"/>
    <w:rsid w:val="0050677A"/>
    <w:rsid w:val="005103F1"/>
    <w:rsid w:val="005108D8"/>
    <w:rsid w:val="005116F9"/>
    <w:rsid w:val="00511892"/>
    <w:rsid w:val="00511DD1"/>
    <w:rsid w:val="00511F77"/>
    <w:rsid w:val="005131FA"/>
    <w:rsid w:val="0051348B"/>
    <w:rsid w:val="005135A4"/>
    <w:rsid w:val="00513CB7"/>
    <w:rsid w:val="005153A7"/>
    <w:rsid w:val="00515783"/>
    <w:rsid w:val="005164A5"/>
    <w:rsid w:val="00520072"/>
    <w:rsid w:val="00520F46"/>
    <w:rsid w:val="005219CF"/>
    <w:rsid w:val="00523561"/>
    <w:rsid w:val="0052475A"/>
    <w:rsid w:val="0052577D"/>
    <w:rsid w:val="00525D52"/>
    <w:rsid w:val="00530643"/>
    <w:rsid w:val="00531A22"/>
    <w:rsid w:val="005339C8"/>
    <w:rsid w:val="00534B59"/>
    <w:rsid w:val="0053524C"/>
    <w:rsid w:val="0053560B"/>
    <w:rsid w:val="005361E1"/>
    <w:rsid w:val="00536759"/>
    <w:rsid w:val="00536B1E"/>
    <w:rsid w:val="00537228"/>
    <w:rsid w:val="00537C62"/>
    <w:rsid w:val="005400A0"/>
    <w:rsid w:val="0054126D"/>
    <w:rsid w:val="00541A35"/>
    <w:rsid w:val="005424E6"/>
    <w:rsid w:val="00542591"/>
    <w:rsid w:val="00542BCE"/>
    <w:rsid w:val="00542EE7"/>
    <w:rsid w:val="005430CD"/>
    <w:rsid w:val="0054469B"/>
    <w:rsid w:val="005460B2"/>
    <w:rsid w:val="00546970"/>
    <w:rsid w:val="00546B4D"/>
    <w:rsid w:val="00546E69"/>
    <w:rsid w:val="00550BC1"/>
    <w:rsid w:val="00551734"/>
    <w:rsid w:val="00552585"/>
    <w:rsid w:val="00552B83"/>
    <w:rsid w:val="00552C1D"/>
    <w:rsid w:val="005539AD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E60"/>
    <w:rsid w:val="00564F70"/>
    <w:rsid w:val="005650A1"/>
    <w:rsid w:val="005655E9"/>
    <w:rsid w:val="00567D93"/>
    <w:rsid w:val="00570256"/>
    <w:rsid w:val="0057098F"/>
    <w:rsid w:val="005710B2"/>
    <w:rsid w:val="0057126F"/>
    <w:rsid w:val="00572439"/>
    <w:rsid w:val="00572505"/>
    <w:rsid w:val="005733A4"/>
    <w:rsid w:val="0057445F"/>
    <w:rsid w:val="00575193"/>
    <w:rsid w:val="00575A2F"/>
    <w:rsid w:val="00575C66"/>
    <w:rsid w:val="0057664C"/>
    <w:rsid w:val="00576B26"/>
    <w:rsid w:val="0057718C"/>
    <w:rsid w:val="00577412"/>
    <w:rsid w:val="005777B7"/>
    <w:rsid w:val="00580B93"/>
    <w:rsid w:val="0058100A"/>
    <w:rsid w:val="005811B4"/>
    <w:rsid w:val="00581914"/>
    <w:rsid w:val="00581BCA"/>
    <w:rsid w:val="00581BD6"/>
    <w:rsid w:val="00582329"/>
    <w:rsid w:val="00582809"/>
    <w:rsid w:val="00582886"/>
    <w:rsid w:val="00583916"/>
    <w:rsid w:val="00586D0E"/>
    <w:rsid w:val="0058798C"/>
    <w:rsid w:val="00587E64"/>
    <w:rsid w:val="00587F73"/>
    <w:rsid w:val="005900FA"/>
    <w:rsid w:val="0059020C"/>
    <w:rsid w:val="0059087A"/>
    <w:rsid w:val="0059314A"/>
    <w:rsid w:val="005935A4"/>
    <w:rsid w:val="005939E2"/>
    <w:rsid w:val="00593C28"/>
    <w:rsid w:val="005948C2"/>
    <w:rsid w:val="00595DCA"/>
    <w:rsid w:val="005975B0"/>
    <w:rsid w:val="005976CD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434D"/>
    <w:rsid w:val="005A5255"/>
    <w:rsid w:val="005A5412"/>
    <w:rsid w:val="005A5444"/>
    <w:rsid w:val="005A56F2"/>
    <w:rsid w:val="005A662D"/>
    <w:rsid w:val="005A6A4A"/>
    <w:rsid w:val="005A6A9A"/>
    <w:rsid w:val="005A7215"/>
    <w:rsid w:val="005B0224"/>
    <w:rsid w:val="005B20E0"/>
    <w:rsid w:val="005B211A"/>
    <w:rsid w:val="005B2933"/>
    <w:rsid w:val="005B2FCF"/>
    <w:rsid w:val="005B35D7"/>
    <w:rsid w:val="005B392A"/>
    <w:rsid w:val="005B3AA3"/>
    <w:rsid w:val="005B44FC"/>
    <w:rsid w:val="005B47D8"/>
    <w:rsid w:val="005B50DB"/>
    <w:rsid w:val="005B5475"/>
    <w:rsid w:val="005B6EB7"/>
    <w:rsid w:val="005B6F83"/>
    <w:rsid w:val="005B76A2"/>
    <w:rsid w:val="005C0A0D"/>
    <w:rsid w:val="005C0B35"/>
    <w:rsid w:val="005C0D5E"/>
    <w:rsid w:val="005C16BF"/>
    <w:rsid w:val="005C1C7D"/>
    <w:rsid w:val="005C1CB3"/>
    <w:rsid w:val="005C39AC"/>
    <w:rsid w:val="005C49A6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7B5"/>
    <w:rsid w:val="005D18B7"/>
    <w:rsid w:val="005D2389"/>
    <w:rsid w:val="005D28F9"/>
    <w:rsid w:val="005D2993"/>
    <w:rsid w:val="005D3507"/>
    <w:rsid w:val="005D3942"/>
    <w:rsid w:val="005D3BFF"/>
    <w:rsid w:val="005D4215"/>
    <w:rsid w:val="005D4C5D"/>
    <w:rsid w:val="005D627A"/>
    <w:rsid w:val="005D6A69"/>
    <w:rsid w:val="005D6EFB"/>
    <w:rsid w:val="005D7392"/>
    <w:rsid w:val="005D7781"/>
    <w:rsid w:val="005E084D"/>
    <w:rsid w:val="005E08E8"/>
    <w:rsid w:val="005E13ED"/>
    <w:rsid w:val="005E1EC3"/>
    <w:rsid w:val="005E2F5E"/>
    <w:rsid w:val="005E385F"/>
    <w:rsid w:val="005E3BDB"/>
    <w:rsid w:val="005E3E86"/>
    <w:rsid w:val="005E3EF1"/>
    <w:rsid w:val="005E401A"/>
    <w:rsid w:val="005E56FC"/>
    <w:rsid w:val="005E5B81"/>
    <w:rsid w:val="005E62A6"/>
    <w:rsid w:val="005E670F"/>
    <w:rsid w:val="005E6DDE"/>
    <w:rsid w:val="005E7ABB"/>
    <w:rsid w:val="005F05B0"/>
    <w:rsid w:val="005F0BD9"/>
    <w:rsid w:val="005F0E26"/>
    <w:rsid w:val="005F1237"/>
    <w:rsid w:val="005F132F"/>
    <w:rsid w:val="005F1399"/>
    <w:rsid w:val="005F13B2"/>
    <w:rsid w:val="005F1663"/>
    <w:rsid w:val="005F1881"/>
    <w:rsid w:val="005F1BF1"/>
    <w:rsid w:val="005F265F"/>
    <w:rsid w:val="005F275F"/>
    <w:rsid w:val="005F28B3"/>
    <w:rsid w:val="005F2CB1"/>
    <w:rsid w:val="005F3025"/>
    <w:rsid w:val="005F3473"/>
    <w:rsid w:val="005F3D0F"/>
    <w:rsid w:val="005F3F82"/>
    <w:rsid w:val="005F4314"/>
    <w:rsid w:val="005F4EEB"/>
    <w:rsid w:val="005F501E"/>
    <w:rsid w:val="005F512C"/>
    <w:rsid w:val="005F54DC"/>
    <w:rsid w:val="005F59A1"/>
    <w:rsid w:val="005F5F5C"/>
    <w:rsid w:val="005F618C"/>
    <w:rsid w:val="005F70BD"/>
    <w:rsid w:val="005F7E30"/>
    <w:rsid w:val="006001DB"/>
    <w:rsid w:val="006005CF"/>
    <w:rsid w:val="00600B48"/>
    <w:rsid w:val="00601100"/>
    <w:rsid w:val="0060202B"/>
    <w:rsid w:val="0060283C"/>
    <w:rsid w:val="00602C56"/>
    <w:rsid w:val="006039AD"/>
    <w:rsid w:val="00603DB2"/>
    <w:rsid w:val="006046A5"/>
    <w:rsid w:val="00604F14"/>
    <w:rsid w:val="00605419"/>
    <w:rsid w:val="00606272"/>
    <w:rsid w:val="00606AE5"/>
    <w:rsid w:val="00607E51"/>
    <w:rsid w:val="00607FD8"/>
    <w:rsid w:val="00610F1B"/>
    <w:rsid w:val="00611B83"/>
    <w:rsid w:val="006127A0"/>
    <w:rsid w:val="00613257"/>
    <w:rsid w:val="0061342C"/>
    <w:rsid w:val="006146CE"/>
    <w:rsid w:val="00614DD5"/>
    <w:rsid w:val="0061513A"/>
    <w:rsid w:val="00615777"/>
    <w:rsid w:val="00616125"/>
    <w:rsid w:val="00616529"/>
    <w:rsid w:val="006168FC"/>
    <w:rsid w:val="00616ABB"/>
    <w:rsid w:val="00616F60"/>
    <w:rsid w:val="0061725C"/>
    <w:rsid w:val="0062018B"/>
    <w:rsid w:val="00620A71"/>
    <w:rsid w:val="00620D80"/>
    <w:rsid w:val="00620EFF"/>
    <w:rsid w:val="006218FB"/>
    <w:rsid w:val="00621940"/>
    <w:rsid w:val="00622234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30001"/>
    <w:rsid w:val="00630288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729"/>
    <w:rsid w:val="00635E59"/>
    <w:rsid w:val="00636398"/>
    <w:rsid w:val="006368D3"/>
    <w:rsid w:val="006377EC"/>
    <w:rsid w:val="0064075F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50AB9"/>
    <w:rsid w:val="00650DCF"/>
    <w:rsid w:val="006536C1"/>
    <w:rsid w:val="00653EF5"/>
    <w:rsid w:val="00655733"/>
    <w:rsid w:val="00655ACD"/>
    <w:rsid w:val="00656A92"/>
    <w:rsid w:val="00656DDE"/>
    <w:rsid w:val="0066011D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4E6"/>
    <w:rsid w:val="0066406E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3604"/>
    <w:rsid w:val="00673D2E"/>
    <w:rsid w:val="0067410D"/>
    <w:rsid w:val="006741F2"/>
    <w:rsid w:val="00674737"/>
    <w:rsid w:val="00674CC3"/>
    <w:rsid w:val="00674D7D"/>
    <w:rsid w:val="00674EF9"/>
    <w:rsid w:val="0067510F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1003"/>
    <w:rsid w:val="006817C9"/>
    <w:rsid w:val="006821C1"/>
    <w:rsid w:val="00683ECE"/>
    <w:rsid w:val="00684F67"/>
    <w:rsid w:val="006858EE"/>
    <w:rsid w:val="00686494"/>
    <w:rsid w:val="00687ED4"/>
    <w:rsid w:val="0069055A"/>
    <w:rsid w:val="00691672"/>
    <w:rsid w:val="00691D8A"/>
    <w:rsid w:val="00693902"/>
    <w:rsid w:val="00695E0A"/>
    <w:rsid w:val="00695FC2"/>
    <w:rsid w:val="006966D2"/>
    <w:rsid w:val="00696949"/>
    <w:rsid w:val="00696D26"/>
    <w:rsid w:val="00697052"/>
    <w:rsid w:val="00697A77"/>
    <w:rsid w:val="00697AA3"/>
    <w:rsid w:val="006A0FFC"/>
    <w:rsid w:val="006A1712"/>
    <w:rsid w:val="006A450A"/>
    <w:rsid w:val="006A46FB"/>
    <w:rsid w:val="006A58DA"/>
    <w:rsid w:val="006A5E28"/>
    <w:rsid w:val="006A6362"/>
    <w:rsid w:val="006A63E3"/>
    <w:rsid w:val="006A697B"/>
    <w:rsid w:val="006A6AF6"/>
    <w:rsid w:val="006A7AFF"/>
    <w:rsid w:val="006A7D09"/>
    <w:rsid w:val="006B04B1"/>
    <w:rsid w:val="006B1804"/>
    <w:rsid w:val="006B1816"/>
    <w:rsid w:val="006B2099"/>
    <w:rsid w:val="006B2249"/>
    <w:rsid w:val="006B2C74"/>
    <w:rsid w:val="006B30D5"/>
    <w:rsid w:val="006B333A"/>
    <w:rsid w:val="006B3A2C"/>
    <w:rsid w:val="006B3A42"/>
    <w:rsid w:val="006B45C2"/>
    <w:rsid w:val="006B50CF"/>
    <w:rsid w:val="006B5412"/>
    <w:rsid w:val="006B5C66"/>
    <w:rsid w:val="006B6928"/>
    <w:rsid w:val="006B77AD"/>
    <w:rsid w:val="006C03B8"/>
    <w:rsid w:val="006C0C1C"/>
    <w:rsid w:val="006C0DA3"/>
    <w:rsid w:val="006C16B6"/>
    <w:rsid w:val="006C1D58"/>
    <w:rsid w:val="006C1DB4"/>
    <w:rsid w:val="006C211E"/>
    <w:rsid w:val="006C265A"/>
    <w:rsid w:val="006C291F"/>
    <w:rsid w:val="006C3FE5"/>
    <w:rsid w:val="006C4106"/>
    <w:rsid w:val="006C4F1C"/>
    <w:rsid w:val="006C5A30"/>
    <w:rsid w:val="006C5C2B"/>
    <w:rsid w:val="006C5CFC"/>
    <w:rsid w:val="006C5EC9"/>
    <w:rsid w:val="006C6059"/>
    <w:rsid w:val="006C6949"/>
    <w:rsid w:val="006C7522"/>
    <w:rsid w:val="006C7E3E"/>
    <w:rsid w:val="006D1405"/>
    <w:rsid w:val="006D181A"/>
    <w:rsid w:val="006D1BE0"/>
    <w:rsid w:val="006D1FDB"/>
    <w:rsid w:val="006D20BF"/>
    <w:rsid w:val="006D2139"/>
    <w:rsid w:val="006D21BA"/>
    <w:rsid w:val="006D22A1"/>
    <w:rsid w:val="006D2A02"/>
    <w:rsid w:val="006D2E07"/>
    <w:rsid w:val="006D3C8D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786"/>
    <w:rsid w:val="006E28B7"/>
    <w:rsid w:val="006E2BF3"/>
    <w:rsid w:val="006E3310"/>
    <w:rsid w:val="006E38AC"/>
    <w:rsid w:val="006E44B1"/>
    <w:rsid w:val="006E4B64"/>
    <w:rsid w:val="006E4E39"/>
    <w:rsid w:val="006E565E"/>
    <w:rsid w:val="006E5F94"/>
    <w:rsid w:val="006E65DA"/>
    <w:rsid w:val="006E673D"/>
    <w:rsid w:val="006E77F9"/>
    <w:rsid w:val="006E7D3B"/>
    <w:rsid w:val="006F02CA"/>
    <w:rsid w:val="006F03B1"/>
    <w:rsid w:val="006F0F30"/>
    <w:rsid w:val="006F11FE"/>
    <w:rsid w:val="006F1852"/>
    <w:rsid w:val="006F18C5"/>
    <w:rsid w:val="006F1B70"/>
    <w:rsid w:val="006F3185"/>
    <w:rsid w:val="006F341D"/>
    <w:rsid w:val="006F3620"/>
    <w:rsid w:val="006F3CDE"/>
    <w:rsid w:val="006F431B"/>
    <w:rsid w:val="006F43A4"/>
    <w:rsid w:val="006F58D4"/>
    <w:rsid w:val="006F5AFE"/>
    <w:rsid w:val="006F5BBF"/>
    <w:rsid w:val="006F5D53"/>
    <w:rsid w:val="006F60A6"/>
    <w:rsid w:val="006F7C1E"/>
    <w:rsid w:val="00700A9B"/>
    <w:rsid w:val="0070104C"/>
    <w:rsid w:val="00701122"/>
    <w:rsid w:val="007020A0"/>
    <w:rsid w:val="00702D9E"/>
    <w:rsid w:val="0070346E"/>
    <w:rsid w:val="00703CA3"/>
    <w:rsid w:val="007048F5"/>
    <w:rsid w:val="00704B94"/>
    <w:rsid w:val="00704EDB"/>
    <w:rsid w:val="00705FAD"/>
    <w:rsid w:val="00706101"/>
    <w:rsid w:val="00706636"/>
    <w:rsid w:val="00707072"/>
    <w:rsid w:val="00707870"/>
    <w:rsid w:val="00707A0A"/>
    <w:rsid w:val="00707D61"/>
    <w:rsid w:val="00707FA3"/>
    <w:rsid w:val="0071041D"/>
    <w:rsid w:val="0071158E"/>
    <w:rsid w:val="007115E4"/>
    <w:rsid w:val="00712287"/>
    <w:rsid w:val="00712772"/>
    <w:rsid w:val="0071340C"/>
    <w:rsid w:val="00713AEA"/>
    <w:rsid w:val="00713D85"/>
    <w:rsid w:val="007147CB"/>
    <w:rsid w:val="007148D3"/>
    <w:rsid w:val="007149CF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4EC"/>
    <w:rsid w:val="00721628"/>
    <w:rsid w:val="00721AE9"/>
    <w:rsid w:val="007220E5"/>
    <w:rsid w:val="00722CD5"/>
    <w:rsid w:val="00722F87"/>
    <w:rsid w:val="00723820"/>
    <w:rsid w:val="0072409B"/>
    <w:rsid w:val="0072441F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B75"/>
    <w:rsid w:val="00731245"/>
    <w:rsid w:val="0073176C"/>
    <w:rsid w:val="00732851"/>
    <w:rsid w:val="00732E2C"/>
    <w:rsid w:val="00732F36"/>
    <w:rsid w:val="00733630"/>
    <w:rsid w:val="00733797"/>
    <w:rsid w:val="00733B57"/>
    <w:rsid w:val="007348B1"/>
    <w:rsid w:val="00734FE4"/>
    <w:rsid w:val="007355B6"/>
    <w:rsid w:val="00735CAE"/>
    <w:rsid w:val="007362A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524B"/>
    <w:rsid w:val="00745D13"/>
    <w:rsid w:val="00746F08"/>
    <w:rsid w:val="00747BC9"/>
    <w:rsid w:val="00747D8B"/>
    <w:rsid w:val="007504C4"/>
    <w:rsid w:val="00751228"/>
    <w:rsid w:val="007521CC"/>
    <w:rsid w:val="00756619"/>
    <w:rsid w:val="00756C22"/>
    <w:rsid w:val="00756DA9"/>
    <w:rsid w:val="007571E1"/>
    <w:rsid w:val="007573FE"/>
    <w:rsid w:val="007604B2"/>
    <w:rsid w:val="007605F1"/>
    <w:rsid w:val="007612D1"/>
    <w:rsid w:val="00761A07"/>
    <w:rsid w:val="00761BA4"/>
    <w:rsid w:val="00763913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5D4"/>
    <w:rsid w:val="00772F7E"/>
    <w:rsid w:val="007731EE"/>
    <w:rsid w:val="00773DA3"/>
    <w:rsid w:val="0077476E"/>
    <w:rsid w:val="007748DE"/>
    <w:rsid w:val="00775299"/>
    <w:rsid w:val="0077539E"/>
    <w:rsid w:val="007755F2"/>
    <w:rsid w:val="00776416"/>
    <w:rsid w:val="00776971"/>
    <w:rsid w:val="00777296"/>
    <w:rsid w:val="00777A6B"/>
    <w:rsid w:val="007800C2"/>
    <w:rsid w:val="0078148B"/>
    <w:rsid w:val="0078177E"/>
    <w:rsid w:val="00781975"/>
    <w:rsid w:val="0078304C"/>
    <w:rsid w:val="00783673"/>
    <w:rsid w:val="007843D5"/>
    <w:rsid w:val="00785490"/>
    <w:rsid w:val="00785709"/>
    <w:rsid w:val="007857D3"/>
    <w:rsid w:val="00785F41"/>
    <w:rsid w:val="007869BE"/>
    <w:rsid w:val="007877B8"/>
    <w:rsid w:val="00787E00"/>
    <w:rsid w:val="007915CE"/>
    <w:rsid w:val="00791B4E"/>
    <w:rsid w:val="007925EA"/>
    <w:rsid w:val="00793CD8"/>
    <w:rsid w:val="007942A2"/>
    <w:rsid w:val="00794E5D"/>
    <w:rsid w:val="007951D1"/>
    <w:rsid w:val="0079525D"/>
    <w:rsid w:val="00795A56"/>
    <w:rsid w:val="00795B22"/>
    <w:rsid w:val="00795C92"/>
    <w:rsid w:val="00795D78"/>
    <w:rsid w:val="00796231"/>
    <w:rsid w:val="00797745"/>
    <w:rsid w:val="00797D34"/>
    <w:rsid w:val="007A0659"/>
    <w:rsid w:val="007A0ADA"/>
    <w:rsid w:val="007A0B89"/>
    <w:rsid w:val="007A0DF6"/>
    <w:rsid w:val="007A12E7"/>
    <w:rsid w:val="007A1CB3"/>
    <w:rsid w:val="007A306F"/>
    <w:rsid w:val="007A43A6"/>
    <w:rsid w:val="007A4693"/>
    <w:rsid w:val="007A58A6"/>
    <w:rsid w:val="007A5D82"/>
    <w:rsid w:val="007A6C76"/>
    <w:rsid w:val="007B05B3"/>
    <w:rsid w:val="007B0A92"/>
    <w:rsid w:val="007B1ABB"/>
    <w:rsid w:val="007B1ED3"/>
    <w:rsid w:val="007B3164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47D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232B"/>
    <w:rsid w:val="007C25C7"/>
    <w:rsid w:val="007C2637"/>
    <w:rsid w:val="007C2D9F"/>
    <w:rsid w:val="007C3319"/>
    <w:rsid w:val="007C3D18"/>
    <w:rsid w:val="007C4157"/>
    <w:rsid w:val="007C4CF2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5CB"/>
    <w:rsid w:val="007D265F"/>
    <w:rsid w:val="007D3009"/>
    <w:rsid w:val="007D3017"/>
    <w:rsid w:val="007D32F6"/>
    <w:rsid w:val="007D360C"/>
    <w:rsid w:val="007D367C"/>
    <w:rsid w:val="007D3C6B"/>
    <w:rsid w:val="007D4383"/>
    <w:rsid w:val="007D46D0"/>
    <w:rsid w:val="007D5799"/>
    <w:rsid w:val="007D5901"/>
    <w:rsid w:val="007D607D"/>
    <w:rsid w:val="007D7228"/>
    <w:rsid w:val="007D7373"/>
    <w:rsid w:val="007D7526"/>
    <w:rsid w:val="007E02E4"/>
    <w:rsid w:val="007E0510"/>
    <w:rsid w:val="007E0630"/>
    <w:rsid w:val="007E0B3F"/>
    <w:rsid w:val="007E24F8"/>
    <w:rsid w:val="007E2A54"/>
    <w:rsid w:val="007E35EB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7091"/>
    <w:rsid w:val="007E71DC"/>
    <w:rsid w:val="007E7F7C"/>
    <w:rsid w:val="007F007D"/>
    <w:rsid w:val="007F22C6"/>
    <w:rsid w:val="007F2CE0"/>
    <w:rsid w:val="007F2E47"/>
    <w:rsid w:val="007F3A50"/>
    <w:rsid w:val="007F40C1"/>
    <w:rsid w:val="007F49AA"/>
    <w:rsid w:val="007F5108"/>
    <w:rsid w:val="007F5349"/>
    <w:rsid w:val="007F59FD"/>
    <w:rsid w:val="007F7230"/>
    <w:rsid w:val="007F74E4"/>
    <w:rsid w:val="007F7917"/>
    <w:rsid w:val="007F7EB5"/>
    <w:rsid w:val="008004A3"/>
    <w:rsid w:val="008004E8"/>
    <w:rsid w:val="00802055"/>
    <w:rsid w:val="00803787"/>
    <w:rsid w:val="00803A5D"/>
    <w:rsid w:val="00803E76"/>
    <w:rsid w:val="00803FAE"/>
    <w:rsid w:val="00804F20"/>
    <w:rsid w:val="00804F7C"/>
    <w:rsid w:val="0080605F"/>
    <w:rsid w:val="00806451"/>
    <w:rsid w:val="0080657E"/>
    <w:rsid w:val="00806F68"/>
    <w:rsid w:val="00807786"/>
    <w:rsid w:val="00807C4C"/>
    <w:rsid w:val="00807D52"/>
    <w:rsid w:val="00807F20"/>
    <w:rsid w:val="0081030C"/>
    <w:rsid w:val="00810A8E"/>
    <w:rsid w:val="00811373"/>
    <w:rsid w:val="00811790"/>
    <w:rsid w:val="00811FCB"/>
    <w:rsid w:val="008134F4"/>
    <w:rsid w:val="008135E0"/>
    <w:rsid w:val="008139F8"/>
    <w:rsid w:val="00814016"/>
    <w:rsid w:val="008142AF"/>
    <w:rsid w:val="00815246"/>
    <w:rsid w:val="008156B0"/>
    <w:rsid w:val="008158D6"/>
    <w:rsid w:val="0081599E"/>
    <w:rsid w:val="00815A45"/>
    <w:rsid w:val="00816957"/>
    <w:rsid w:val="00817196"/>
    <w:rsid w:val="00817AD2"/>
    <w:rsid w:val="0082006E"/>
    <w:rsid w:val="00820342"/>
    <w:rsid w:val="00820E6D"/>
    <w:rsid w:val="00820FED"/>
    <w:rsid w:val="00821A6D"/>
    <w:rsid w:val="00822515"/>
    <w:rsid w:val="00822B19"/>
    <w:rsid w:val="008235DB"/>
    <w:rsid w:val="00823B06"/>
    <w:rsid w:val="008241A2"/>
    <w:rsid w:val="00824AB4"/>
    <w:rsid w:val="00825284"/>
    <w:rsid w:val="00825C42"/>
    <w:rsid w:val="00825D25"/>
    <w:rsid w:val="00826E21"/>
    <w:rsid w:val="00826F7A"/>
    <w:rsid w:val="00827642"/>
    <w:rsid w:val="008278B9"/>
    <w:rsid w:val="00827A23"/>
    <w:rsid w:val="00827D6F"/>
    <w:rsid w:val="0083142B"/>
    <w:rsid w:val="00831863"/>
    <w:rsid w:val="008324CD"/>
    <w:rsid w:val="00832C6C"/>
    <w:rsid w:val="00834348"/>
    <w:rsid w:val="0083439C"/>
    <w:rsid w:val="008356B8"/>
    <w:rsid w:val="00836F7E"/>
    <w:rsid w:val="008376AC"/>
    <w:rsid w:val="00840A9D"/>
    <w:rsid w:val="008412EA"/>
    <w:rsid w:val="008418E1"/>
    <w:rsid w:val="00841CE3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1011"/>
    <w:rsid w:val="0085155B"/>
    <w:rsid w:val="008519E1"/>
    <w:rsid w:val="00853286"/>
    <w:rsid w:val="00853FD9"/>
    <w:rsid w:val="00854D8A"/>
    <w:rsid w:val="008550FC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318D"/>
    <w:rsid w:val="00863232"/>
    <w:rsid w:val="0086347D"/>
    <w:rsid w:val="00865BAC"/>
    <w:rsid w:val="00865C41"/>
    <w:rsid w:val="00866721"/>
    <w:rsid w:val="00867039"/>
    <w:rsid w:val="008677FD"/>
    <w:rsid w:val="00867A2C"/>
    <w:rsid w:val="008706D4"/>
    <w:rsid w:val="00870F8A"/>
    <w:rsid w:val="00871228"/>
    <w:rsid w:val="00871923"/>
    <w:rsid w:val="008719A4"/>
    <w:rsid w:val="008719C6"/>
    <w:rsid w:val="00871D23"/>
    <w:rsid w:val="00872649"/>
    <w:rsid w:val="00872F67"/>
    <w:rsid w:val="00872F99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A68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1A12"/>
    <w:rsid w:val="00881BD7"/>
    <w:rsid w:val="0088205D"/>
    <w:rsid w:val="00882393"/>
    <w:rsid w:val="008834E8"/>
    <w:rsid w:val="00885BD5"/>
    <w:rsid w:val="008866C7"/>
    <w:rsid w:val="00890223"/>
    <w:rsid w:val="008903DD"/>
    <w:rsid w:val="00891A15"/>
    <w:rsid w:val="00891C3C"/>
    <w:rsid w:val="00891C82"/>
    <w:rsid w:val="00892165"/>
    <w:rsid w:val="0089292C"/>
    <w:rsid w:val="008929EB"/>
    <w:rsid w:val="00892C96"/>
    <w:rsid w:val="00892F30"/>
    <w:rsid w:val="008933D4"/>
    <w:rsid w:val="00893442"/>
    <w:rsid w:val="0089401F"/>
    <w:rsid w:val="00894A88"/>
    <w:rsid w:val="00895137"/>
    <w:rsid w:val="00895386"/>
    <w:rsid w:val="0089561B"/>
    <w:rsid w:val="00895AD2"/>
    <w:rsid w:val="00895EAC"/>
    <w:rsid w:val="008968B5"/>
    <w:rsid w:val="00897469"/>
    <w:rsid w:val="00897E4A"/>
    <w:rsid w:val="008A067A"/>
    <w:rsid w:val="008A21FF"/>
    <w:rsid w:val="008A23EA"/>
    <w:rsid w:val="008A27AB"/>
    <w:rsid w:val="008A2CE2"/>
    <w:rsid w:val="008A2D27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7D8"/>
    <w:rsid w:val="008B0483"/>
    <w:rsid w:val="008B05F9"/>
    <w:rsid w:val="008B0B53"/>
    <w:rsid w:val="008B0D21"/>
    <w:rsid w:val="008B120C"/>
    <w:rsid w:val="008B130F"/>
    <w:rsid w:val="008B16D7"/>
    <w:rsid w:val="008B1F4E"/>
    <w:rsid w:val="008B3367"/>
    <w:rsid w:val="008B3ED8"/>
    <w:rsid w:val="008B4501"/>
    <w:rsid w:val="008B4AA2"/>
    <w:rsid w:val="008B4C08"/>
    <w:rsid w:val="008B4CC1"/>
    <w:rsid w:val="008B51A0"/>
    <w:rsid w:val="008B592A"/>
    <w:rsid w:val="008B60E5"/>
    <w:rsid w:val="008B630A"/>
    <w:rsid w:val="008B6FB9"/>
    <w:rsid w:val="008B758A"/>
    <w:rsid w:val="008B7997"/>
    <w:rsid w:val="008B7B5C"/>
    <w:rsid w:val="008C0B84"/>
    <w:rsid w:val="008C0C99"/>
    <w:rsid w:val="008C1C91"/>
    <w:rsid w:val="008C2017"/>
    <w:rsid w:val="008C248C"/>
    <w:rsid w:val="008C2641"/>
    <w:rsid w:val="008C314A"/>
    <w:rsid w:val="008C4958"/>
    <w:rsid w:val="008C4BAA"/>
    <w:rsid w:val="008C5B10"/>
    <w:rsid w:val="008C62BD"/>
    <w:rsid w:val="008C6AE8"/>
    <w:rsid w:val="008C6C9F"/>
    <w:rsid w:val="008C7573"/>
    <w:rsid w:val="008C75AD"/>
    <w:rsid w:val="008D0CE5"/>
    <w:rsid w:val="008D1668"/>
    <w:rsid w:val="008D1FC8"/>
    <w:rsid w:val="008D269F"/>
    <w:rsid w:val="008D34F1"/>
    <w:rsid w:val="008D39D8"/>
    <w:rsid w:val="008D3D25"/>
    <w:rsid w:val="008D46F3"/>
    <w:rsid w:val="008D4FEF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909"/>
    <w:rsid w:val="008E1990"/>
    <w:rsid w:val="008E1AE7"/>
    <w:rsid w:val="008E2426"/>
    <w:rsid w:val="008E4468"/>
    <w:rsid w:val="008E45FC"/>
    <w:rsid w:val="008E49A7"/>
    <w:rsid w:val="008E4D7C"/>
    <w:rsid w:val="008E56A4"/>
    <w:rsid w:val="008E6B42"/>
    <w:rsid w:val="008E7075"/>
    <w:rsid w:val="008E7EDF"/>
    <w:rsid w:val="008F0DA9"/>
    <w:rsid w:val="008F159A"/>
    <w:rsid w:val="008F1EAB"/>
    <w:rsid w:val="008F2F80"/>
    <w:rsid w:val="008F33DC"/>
    <w:rsid w:val="008F39DD"/>
    <w:rsid w:val="008F3F2C"/>
    <w:rsid w:val="008F3FBF"/>
    <w:rsid w:val="008F477F"/>
    <w:rsid w:val="008F5EA9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4743"/>
    <w:rsid w:val="0090519F"/>
    <w:rsid w:val="009053AA"/>
    <w:rsid w:val="0090559C"/>
    <w:rsid w:val="0090574A"/>
    <w:rsid w:val="00906933"/>
    <w:rsid w:val="00906939"/>
    <w:rsid w:val="00906CC7"/>
    <w:rsid w:val="00907BCB"/>
    <w:rsid w:val="00907EE2"/>
    <w:rsid w:val="00907F8C"/>
    <w:rsid w:val="00910A74"/>
    <w:rsid w:val="00910B7D"/>
    <w:rsid w:val="00911DFB"/>
    <w:rsid w:val="009138FB"/>
    <w:rsid w:val="009139D9"/>
    <w:rsid w:val="0091418D"/>
    <w:rsid w:val="0091432C"/>
    <w:rsid w:val="00914AD8"/>
    <w:rsid w:val="00915297"/>
    <w:rsid w:val="00916079"/>
    <w:rsid w:val="0091690C"/>
    <w:rsid w:val="00917170"/>
    <w:rsid w:val="00917CE9"/>
    <w:rsid w:val="00920BF2"/>
    <w:rsid w:val="00921D86"/>
    <w:rsid w:val="00922010"/>
    <w:rsid w:val="009231A6"/>
    <w:rsid w:val="00923AFE"/>
    <w:rsid w:val="00924A33"/>
    <w:rsid w:val="00924B46"/>
    <w:rsid w:val="00925020"/>
    <w:rsid w:val="0092645C"/>
    <w:rsid w:val="00927D85"/>
    <w:rsid w:val="009305EA"/>
    <w:rsid w:val="00931196"/>
    <w:rsid w:val="009316C9"/>
    <w:rsid w:val="00931BD9"/>
    <w:rsid w:val="00932336"/>
    <w:rsid w:val="0093233C"/>
    <w:rsid w:val="00933142"/>
    <w:rsid w:val="00933868"/>
    <w:rsid w:val="0093466B"/>
    <w:rsid w:val="00934C28"/>
    <w:rsid w:val="00934FE5"/>
    <w:rsid w:val="009368F3"/>
    <w:rsid w:val="00936D4E"/>
    <w:rsid w:val="0093793F"/>
    <w:rsid w:val="00937C07"/>
    <w:rsid w:val="00937F2A"/>
    <w:rsid w:val="00941636"/>
    <w:rsid w:val="00941F60"/>
    <w:rsid w:val="00941F89"/>
    <w:rsid w:val="00943272"/>
    <w:rsid w:val="009434A6"/>
    <w:rsid w:val="00943742"/>
    <w:rsid w:val="009446B7"/>
    <w:rsid w:val="009447A9"/>
    <w:rsid w:val="00944B7A"/>
    <w:rsid w:val="00945C05"/>
    <w:rsid w:val="00946531"/>
    <w:rsid w:val="00946945"/>
    <w:rsid w:val="00947225"/>
    <w:rsid w:val="00947713"/>
    <w:rsid w:val="00950DA8"/>
    <w:rsid w:val="00950DE7"/>
    <w:rsid w:val="00951DE5"/>
    <w:rsid w:val="0095250E"/>
    <w:rsid w:val="0095292A"/>
    <w:rsid w:val="00952C3E"/>
    <w:rsid w:val="00952C6F"/>
    <w:rsid w:val="009531CB"/>
    <w:rsid w:val="00953300"/>
    <w:rsid w:val="00953920"/>
    <w:rsid w:val="00953D47"/>
    <w:rsid w:val="00954B26"/>
    <w:rsid w:val="0095501B"/>
    <w:rsid w:val="00956518"/>
    <w:rsid w:val="0095681E"/>
    <w:rsid w:val="009572D4"/>
    <w:rsid w:val="009601EC"/>
    <w:rsid w:val="00960CF6"/>
    <w:rsid w:val="009610A5"/>
    <w:rsid w:val="009612A6"/>
    <w:rsid w:val="00961921"/>
    <w:rsid w:val="00961A82"/>
    <w:rsid w:val="00962EE9"/>
    <w:rsid w:val="0096430A"/>
    <w:rsid w:val="00964B5A"/>
    <w:rsid w:val="0096554B"/>
    <w:rsid w:val="009655A8"/>
    <w:rsid w:val="0096584A"/>
    <w:rsid w:val="00965AED"/>
    <w:rsid w:val="00967990"/>
    <w:rsid w:val="009713BD"/>
    <w:rsid w:val="00971626"/>
    <w:rsid w:val="00971753"/>
    <w:rsid w:val="00971F08"/>
    <w:rsid w:val="009725CD"/>
    <w:rsid w:val="00973C82"/>
    <w:rsid w:val="00973CAD"/>
    <w:rsid w:val="00973DB8"/>
    <w:rsid w:val="0097490B"/>
    <w:rsid w:val="0097546B"/>
    <w:rsid w:val="009756EE"/>
    <w:rsid w:val="0097603D"/>
    <w:rsid w:val="0097621C"/>
    <w:rsid w:val="00976949"/>
    <w:rsid w:val="009770BA"/>
    <w:rsid w:val="009776D1"/>
    <w:rsid w:val="00980477"/>
    <w:rsid w:val="00980D65"/>
    <w:rsid w:val="0098169A"/>
    <w:rsid w:val="0098257B"/>
    <w:rsid w:val="009826A4"/>
    <w:rsid w:val="009828BD"/>
    <w:rsid w:val="00982D35"/>
    <w:rsid w:val="00983774"/>
    <w:rsid w:val="009843F3"/>
    <w:rsid w:val="00985089"/>
    <w:rsid w:val="00985253"/>
    <w:rsid w:val="009853B3"/>
    <w:rsid w:val="009857BB"/>
    <w:rsid w:val="00985ED6"/>
    <w:rsid w:val="00986B00"/>
    <w:rsid w:val="0098738F"/>
    <w:rsid w:val="00987F98"/>
    <w:rsid w:val="00990557"/>
    <w:rsid w:val="00990612"/>
    <w:rsid w:val="00990630"/>
    <w:rsid w:val="00990B98"/>
    <w:rsid w:val="00991761"/>
    <w:rsid w:val="009918E8"/>
    <w:rsid w:val="00991E07"/>
    <w:rsid w:val="00992020"/>
    <w:rsid w:val="009920CD"/>
    <w:rsid w:val="009926EC"/>
    <w:rsid w:val="00992A90"/>
    <w:rsid w:val="0099325B"/>
    <w:rsid w:val="009939C3"/>
    <w:rsid w:val="00993A85"/>
    <w:rsid w:val="00994B72"/>
    <w:rsid w:val="00994CB8"/>
    <w:rsid w:val="00994DCA"/>
    <w:rsid w:val="00994E3F"/>
    <w:rsid w:val="00995B36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3440"/>
    <w:rsid w:val="009A3D17"/>
    <w:rsid w:val="009A427F"/>
    <w:rsid w:val="009A45BD"/>
    <w:rsid w:val="009A462D"/>
    <w:rsid w:val="009A5066"/>
    <w:rsid w:val="009A5955"/>
    <w:rsid w:val="009A5B25"/>
    <w:rsid w:val="009A5CBA"/>
    <w:rsid w:val="009A61A8"/>
    <w:rsid w:val="009A7541"/>
    <w:rsid w:val="009A76CF"/>
    <w:rsid w:val="009A7D0C"/>
    <w:rsid w:val="009B0CDE"/>
    <w:rsid w:val="009B1F30"/>
    <w:rsid w:val="009B32BF"/>
    <w:rsid w:val="009B3611"/>
    <w:rsid w:val="009B3AC2"/>
    <w:rsid w:val="009B3BA5"/>
    <w:rsid w:val="009B3F2D"/>
    <w:rsid w:val="009B4DF4"/>
    <w:rsid w:val="009B5317"/>
    <w:rsid w:val="009B564E"/>
    <w:rsid w:val="009B567D"/>
    <w:rsid w:val="009B58B7"/>
    <w:rsid w:val="009B798F"/>
    <w:rsid w:val="009B7D52"/>
    <w:rsid w:val="009B7E87"/>
    <w:rsid w:val="009C0444"/>
    <w:rsid w:val="009C0E03"/>
    <w:rsid w:val="009C2AA1"/>
    <w:rsid w:val="009C2CBC"/>
    <w:rsid w:val="009C326D"/>
    <w:rsid w:val="009C403E"/>
    <w:rsid w:val="009C4041"/>
    <w:rsid w:val="009C5565"/>
    <w:rsid w:val="009C731D"/>
    <w:rsid w:val="009C77CD"/>
    <w:rsid w:val="009D12EA"/>
    <w:rsid w:val="009D22AB"/>
    <w:rsid w:val="009D35E0"/>
    <w:rsid w:val="009D37F3"/>
    <w:rsid w:val="009D4FF0"/>
    <w:rsid w:val="009D5A44"/>
    <w:rsid w:val="009D6711"/>
    <w:rsid w:val="009D703C"/>
    <w:rsid w:val="009D718F"/>
    <w:rsid w:val="009E068F"/>
    <w:rsid w:val="009E10D5"/>
    <w:rsid w:val="009E14E0"/>
    <w:rsid w:val="009E171C"/>
    <w:rsid w:val="009E19E9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79F"/>
    <w:rsid w:val="009E47A3"/>
    <w:rsid w:val="009E4A80"/>
    <w:rsid w:val="009E55BD"/>
    <w:rsid w:val="009E64A2"/>
    <w:rsid w:val="009E67D5"/>
    <w:rsid w:val="009E68CE"/>
    <w:rsid w:val="009E6D44"/>
    <w:rsid w:val="009E724E"/>
    <w:rsid w:val="009E765E"/>
    <w:rsid w:val="009E7A5A"/>
    <w:rsid w:val="009E7AEF"/>
    <w:rsid w:val="009F08F3"/>
    <w:rsid w:val="009F1B2B"/>
    <w:rsid w:val="009F30AA"/>
    <w:rsid w:val="009F344F"/>
    <w:rsid w:val="009F3987"/>
    <w:rsid w:val="009F41BD"/>
    <w:rsid w:val="009F441D"/>
    <w:rsid w:val="009F4FE2"/>
    <w:rsid w:val="009F5EBF"/>
    <w:rsid w:val="009F6BE2"/>
    <w:rsid w:val="009F7643"/>
    <w:rsid w:val="009F7825"/>
    <w:rsid w:val="00A00645"/>
    <w:rsid w:val="00A00657"/>
    <w:rsid w:val="00A012BF"/>
    <w:rsid w:val="00A01365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109A1"/>
    <w:rsid w:val="00A1181C"/>
    <w:rsid w:val="00A12514"/>
    <w:rsid w:val="00A1284B"/>
    <w:rsid w:val="00A13367"/>
    <w:rsid w:val="00A13E54"/>
    <w:rsid w:val="00A15219"/>
    <w:rsid w:val="00A15765"/>
    <w:rsid w:val="00A15892"/>
    <w:rsid w:val="00A158E5"/>
    <w:rsid w:val="00A15CF7"/>
    <w:rsid w:val="00A17CF3"/>
    <w:rsid w:val="00A17DBA"/>
    <w:rsid w:val="00A17F63"/>
    <w:rsid w:val="00A200F7"/>
    <w:rsid w:val="00A2072C"/>
    <w:rsid w:val="00A2170F"/>
    <w:rsid w:val="00A2193B"/>
    <w:rsid w:val="00A21AEF"/>
    <w:rsid w:val="00A231A6"/>
    <w:rsid w:val="00A2351A"/>
    <w:rsid w:val="00A23BA4"/>
    <w:rsid w:val="00A264A9"/>
    <w:rsid w:val="00A272BB"/>
    <w:rsid w:val="00A27785"/>
    <w:rsid w:val="00A27E0D"/>
    <w:rsid w:val="00A30187"/>
    <w:rsid w:val="00A30948"/>
    <w:rsid w:val="00A30E31"/>
    <w:rsid w:val="00A31688"/>
    <w:rsid w:val="00A33229"/>
    <w:rsid w:val="00A33453"/>
    <w:rsid w:val="00A34005"/>
    <w:rsid w:val="00A34338"/>
    <w:rsid w:val="00A3448A"/>
    <w:rsid w:val="00A36027"/>
    <w:rsid w:val="00A36297"/>
    <w:rsid w:val="00A36C3E"/>
    <w:rsid w:val="00A36EC1"/>
    <w:rsid w:val="00A36FFC"/>
    <w:rsid w:val="00A37400"/>
    <w:rsid w:val="00A37575"/>
    <w:rsid w:val="00A37678"/>
    <w:rsid w:val="00A37CDD"/>
    <w:rsid w:val="00A4005F"/>
    <w:rsid w:val="00A40065"/>
    <w:rsid w:val="00A403AB"/>
    <w:rsid w:val="00A404D1"/>
    <w:rsid w:val="00A40A11"/>
    <w:rsid w:val="00A40B85"/>
    <w:rsid w:val="00A41E2B"/>
    <w:rsid w:val="00A427A1"/>
    <w:rsid w:val="00A43337"/>
    <w:rsid w:val="00A43F4C"/>
    <w:rsid w:val="00A440D0"/>
    <w:rsid w:val="00A441BD"/>
    <w:rsid w:val="00A44BAC"/>
    <w:rsid w:val="00A456FE"/>
    <w:rsid w:val="00A45B74"/>
    <w:rsid w:val="00A46150"/>
    <w:rsid w:val="00A462A2"/>
    <w:rsid w:val="00A474D4"/>
    <w:rsid w:val="00A501AD"/>
    <w:rsid w:val="00A511ED"/>
    <w:rsid w:val="00A518E1"/>
    <w:rsid w:val="00A51904"/>
    <w:rsid w:val="00A520B5"/>
    <w:rsid w:val="00A52D81"/>
    <w:rsid w:val="00A52E1D"/>
    <w:rsid w:val="00A53413"/>
    <w:rsid w:val="00A5559D"/>
    <w:rsid w:val="00A55AFD"/>
    <w:rsid w:val="00A563DD"/>
    <w:rsid w:val="00A56F94"/>
    <w:rsid w:val="00A5729A"/>
    <w:rsid w:val="00A57C9D"/>
    <w:rsid w:val="00A57FE5"/>
    <w:rsid w:val="00A605A7"/>
    <w:rsid w:val="00A61499"/>
    <w:rsid w:val="00A62277"/>
    <w:rsid w:val="00A62A77"/>
    <w:rsid w:val="00A63483"/>
    <w:rsid w:val="00A654C3"/>
    <w:rsid w:val="00A657D7"/>
    <w:rsid w:val="00A660AC"/>
    <w:rsid w:val="00A66567"/>
    <w:rsid w:val="00A6695B"/>
    <w:rsid w:val="00A66E55"/>
    <w:rsid w:val="00A67664"/>
    <w:rsid w:val="00A67E6C"/>
    <w:rsid w:val="00A70332"/>
    <w:rsid w:val="00A71B99"/>
    <w:rsid w:val="00A7368D"/>
    <w:rsid w:val="00A739D0"/>
    <w:rsid w:val="00A746B4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7C5B"/>
    <w:rsid w:val="00A87DB2"/>
    <w:rsid w:val="00A9088A"/>
    <w:rsid w:val="00A9099A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7224"/>
    <w:rsid w:val="00A97C01"/>
    <w:rsid w:val="00A97C60"/>
    <w:rsid w:val="00AA016F"/>
    <w:rsid w:val="00AA088A"/>
    <w:rsid w:val="00AA11E4"/>
    <w:rsid w:val="00AA131E"/>
    <w:rsid w:val="00AA1ED6"/>
    <w:rsid w:val="00AA2F53"/>
    <w:rsid w:val="00AA33DF"/>
    <w:rsid w:val="00AA35B9"/>
    <w:rsid w:val="00AA4904"/>
    <w:rsid w:val="00AA494C"/>
    <w:rsid w:val="00AA51D6"/>
    <w:rsid w:val="00AA5754"/>
    <w:rsid w:val="00AA61A5"/>
    <w:rsid w:val="00AA642E"/>
    <w:rsid w:val="00AA6C8B"/>
    <w:rsid w:val="00AA7D81"/>
    <w:rsid w:val="00AB044F"/>
    <w:rsid w:val="00AB0BC8"/>
    <w:rsid w:val="00AB0F51"/>
    <w:rsid w:val="00AB11CA"/>
    <w:rsid w:val="00AB14D9"/>
    <w:rsid w:val="00AB1605"/>
    <w:rsid w:val="00AB1753"/>
    <w:rsid w:val="00AB2153"/>
    <w:rsid w:val="00AB362E"/>
    <w:rsid w:val="00AB43F6"/>
    <w:rsid w:val="00AB4AB8"/>
    <w:rsid w:val="00AB56A5"/>
    <w:rsid w:val="00AB5CCA"/>
    <w:rsid w:val="00AB645F"/>
    <w:rsid w:val="00AB655E"/>
    <w:rsid w:val="00AB6AF7"/>
    <w:rsid w:val="00AC007F"/>
    <w:rsid w:val="00AC1634"/>
    <w:rsid w:val="00AC289B"/>
    <w:rsid w:val="00AC2C74"/>
    <w:rsid w:val="00AC2ECD"/>
    <w:rsid w:val="00AC3119"/>
    <w:rsid w:val="00AC3613"/>
    <w:rsid w:val="00AC3D14"/>
    <w:rsid w:val="00AC49FB"/>
    <w:rsid w:val="00AC5A10"/>
    <w:rsid w:val="00AC5CBC"/>
    <w:rsid w:val="00AC6B58"/>
    <w:rsid w:val="00AC6BFA"/>
    <w:rsid w:val="00AC6FAB"/>
    <w:rsid w:val="00AC74E5"/>
    <w:rsid w:val="00AD0642"/>
    <w:rsid w:val="00AD0AA3"/>
    <w:rsid w:val="00AD0CD5"/>
    <w:rsid w:val="00AD0D8F"/>
    <w:rsid w:val="00AD1642"/>
    <w:rsid w:val="00AD1708"/>
    <w:rsid w:val="00AD18DA"/>
    <w:rsid w:val="00AD34D8"/>
    <w:rsid w:val="00AD3565"/>
    <w:rsid w:val="00AD394D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A3E"/>
    <w:rsid w:val="00AE032F"/>
    <w:rsid w:val="00AE20FE"/>
    <w:rsid w:val="00AE23D8"/>
    <w:rsid w:val="00AE27AC"/>
    <w:rsid w:val="00AE2CAC"/>
    <w:rsid w:val="00AE31DD"/>
    <w:rsid w:val="00AE3E42"/>
    <w:rsid w:val="00AE40E0"/>
    <w:rsid w:val="00AE42B2"/>
    <w:rsid w:val="00AE4DBA"/>
    <w:rsid w:val="00AE4F07"/>
    <w:rsid w:val="00AE56B1"/>
    <w:rsid w:val="00AE587A"/>
    <w:rsid w:val="00AE63AB"/>
    <w:rsid w:val="00AE66BB"/>
    <w:rsid w:val="00AE7BDB"/>
    <w:rsid w:val="00AF0432"/>
    <w:rsid w:val="00AF0508"/>
    <w:rsid w:val="00AF131E"/>
    <w:rsid w:val="00AF1519"/>
    <w:rsid w:val="00AF163B"/>
    <w:rsid w:val="00AF1C5D"/>
    <w:rsid w:val="00AF1E7B"/>
    <w:rsid w:val="00AF2004"/>
    <w:rsid w:val="00AF2B22"/>
    <w:rsid w:val="00AF3D60"/>
    <w:rsid w:val="00AF3ECC"/>
    <w:rsid w:val="00AF42D7"/>
    <w:rsid w:val="00AF469B"/>
    <w:rsid w:val="00AF4954"/>
    <w:rsid w:val="00AF4BCC"/>
    <w:rsid w:val="00AF5FFB"/>
    <w:rsid w:val="00AF62BD"/>
    <w:rsid w:val="00AF645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AA9"/>
    <w:rsid w:val="00B02BF3"/>
    <w:rsid w:val="00B02FA3"/>
    <w:rsid w:val="00B05084"/>
    <w:rsid w:val="00B054B4"/>
    <w:rsid w:val="00B0704A"/>
    <w:rsid w:val="00B07B7A"/>
    <w:rsid w:val="00B101E0"/>
    <w:rsid w:val="00B102DB"/>
    <w:rsid w:val="00B10904"/>
    <w:rsid w:val="00B112BB"/>
    <w:rsid w:val="00B112C0"/>
    <w:rsid w:val="00B11496"/>
    <w:rsid w:val="00B130C7"/>
    <w:rsid w:val="00B133D4"/>
    <w:rsid w:val="00B13585"/>
    <w:rsid w:val="00B137D0"/>
    <w:rsid w:val="00B15394"/>
    <w:rsid w:val="00B157F9"/>
    <w:rsid w:val="00B160B6"/>
    <w:rsid w:val="00B164AC"/>
    <w:rsid w:val="00B16563"/>
    <w:rsid w:val="00B16B5E"/>
    <w:rsid w:val="00B16FF8"/>
    <w:rsid w:val="00B17359"/>
    <w:rsid w:val="00B179F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A1D"/>
    <w:rsid w:val="00B33B54"/>
    <w:rsid w:val="00B33FE2"/>
    <w:rsid w:val="00B34FD4"/>
    <w:rsid w:val="00B3632A"/>
    <w:rsid w:val="00B372AA"/>
    <w:rsid w:val="00B4013C"/>
    <w:rsid w:val="00B40445"/>
    <w:rsid w:val="00B407B6"/>
    <w:rsid w:val="00B414F3"/>
    <w:rsid w:val="00B41888"/>
    <w:rsid w:val="00B41AD1"/>
    <w:rsid w:val="00B420FF"/>
    <w:rsid w:val="00B43349"/>
    <w:rsid w:val="00B433B7"/>
    <w:rsid w:val="00B43B6F"/>
    <w:rsid w:val="00B45A52"/>
    <w:rsid w:val="00B46175"/>
    <w:rsid w:val="00B46AF1"/>
    <w:rsid w:val="00B507A0"/>
    <w:rsid w:val="00B51144"/>
    <w:rsid w:val="00B5126F"/>
    <w:rsid w:val="00B5173C"/>
    <w:rsid w:val="00B52102"/>
    <w:rsid w:val="00B529A6"/>
    <w:rsid w:val="00B52B76"/>
    <w:rsid w:val="00B53916"/>
    <w:rsid w:val="00B53ECF"/>
    <w:rsid w:val="00B551B3"/>
    <w:rsid w:val="00B55E4B"/>
    <w:rsid w:val="00B55E89"/>
    <w:rsid w:val="00B56936"/>
    <w:rsid w:val="00B609C8"/>
    <w:rsid w:val="00B60CC2"/>
    <w:rsid w:val="00B60D8B"/>
    <w:rsid w:val="00B615DA"/>
    <w:rsid w:val="00B61D26"/>
    <w:rsid w:val="00B62464"/>
    <w:rsid w:val="00B6253B"/>
    <w:rsid w:val="00B62972"/>
    <w:rsid w:val="00B62B00"/>
    <w:rsid w:val="00B6329B"/>
    <w:rsid w:val="00B644C3"/>
    <w:rsid w:val="00B64BA9"/>
    <w:rsid w:val="00B664C7"/>
    <w:rsid w:val="00B66E82"/>
    <w:rsid w:val="00B67A08"/>
    <w:rsid w:val="00B70061"/>
    <w:rsid w:val="00B7164E"/>
    <w:rsid w:val="00B72F63"/>
    <w:rsid w:val="00B739F6"/>
    <w:rsid w:val="00B74A72"/>
    <w:rsid w:val="00B74B4A"/>
    <w:rsid w:val="00B74E1E"/>
    <w:rsid w:val="00B74EB2"/>
    <w:rsid w:val="00B765B1"/>
    <w:rsid w:val="00B77703"/>
    <w:rsid w:val="00B77E97"/>
    <w:rsid w:val="00B81A6C"/>
    <w:rsid w:val="00B82630"/>
    <w:rsid w:val="00B8538C"/>
    <w:rsid w:val="00B8566C"/>
    <w:rsid w:val="00B85688"/>
    <w:rsid w:val="00B85DE5"/>
    <w:rsid w:val="00B8620A"/>
    <w:rsid w:val="00B869D5"/>
    <w:rsid w:val="00B86B0E"/>
    <w:rsid w:val="00B87522"/>
    <w:rsid w:val="00B90737"/>
    <w:rsid w:val="00B90F73"/>
    <w:rsid w:val="00B914B1"/>
    <w:rsid w:val="00B9177C"/>
    <w:rsid w:val="00B92B31"/>
    <w:rsid w:val="00B93377"/>
    <w:rsid w:val="00B93B59"/>
    <w:rsid w:val="00B9406A"/>
    <w:rsid w:val="00B942F9"/>
    <w:rsid w:val="00B94CD1"/>
    <w:rsid w:val="00B9552E"/>
    <w:rsid w:val="00B96135"/>
    <w:rsid w:val="00B962A5"/>
    <w:rsid w:val="00B96354"/>
    <w:rsid w:val="00B966D4"/>
    <w:rsid w:val="00B969F5"/>
    <w:rsid w:val="00B97180"/>
    <w:rsid w:val="00BA0D16"/>
    <w:rsid w:val="00BA131A"/>
    <w:rsid w:val="00BA203D"/>
    <w:rsid w:val="00BA2280"/>
    <w:rsid w:val="00BA2A08"/>
    <w:rsid w:val="00BA37AA"/>
    <w:rsid w:val="00BA37E0"/>
    <w:rsid w:val="00BA482F"/>
    <w:rsid w:val="00BA553C"/>
    <w:rsid w:val="00BA56D2"/>
    <w:rsid w:val="00BA76E0"/>
    <w:rsid w:val="00BB09DF"/>
    <w:rsid w:val="00BB2A25"/>
    <w:rsid w:val="00BB2A7E"/>
    <w:rsid w:val="00BB2EE5"/>
    <w:rsid w:val="00BB51E9"/>
    <w:rsid w:val="00BB7AC5"/>
    <w:rsid w:val="00BC013D"/>
    <w:rsid w:val="00BC06BF"/>
    <w:rsid w:val="00BC0FDC"/>
    <w:rsid w:val="00BC1271"/>
    <w:rsid w:val="00BC1967"/>
    <w:rsid w:val="00BC1B88"/>
    <w:rsid w:val="00BC2466"/>
    <w:rsid w:val="00BC266C"/>
    <w:rsid w:val="00BC2681"/>
    <w:rsid w:val="00BC29E9"/>
    <w:rsid w:val="00BC3053"/>
    <w:rsid w:val="00BC3B00"/>
    <w:rsid w:val="00BC3B88"/>
    <w:rsid w:val="00BC3F27"/>
    <w:rsid w:val="00BC48D9"/>
    <w:rsid w:val="00BC4D2E"/>
    <w:rsid w:val="00BC5D5B"/>
    <w:rsid w:val="00BC6068"/>
    <w:rsid w:val="00BC6F6B"/>
    <w:rsid w:val="00BC7F70"/>
    <w:rsid w:val="00BD025D"/>
    <w:rsid w:val="00BD0732"/>
    <w:rsid w:val="00BD07EB"/>
    <w:rsid w:val="00BD1648"/>
    <w:rsid w:val="00BD1827"/>
    <w:rsid w:val="00BD1F71"/>
    <w:rsid w:val="00BD2496"/>
    <w:rsid w:val="00BD2B23"/>
    <w:rsid w:val="00BD2B78"/>
    <w:rsid w:val="00BD2D57"/>
    <w:rsid w:val="00BD34EF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E1234"/>
    <w:rsid w:val="00BE12E2"/>
    <w:rsid w:val="00BE1446"/>
    <w:rsid w:val="00BE2FA6"/>
    <w:rsid w:val="00BE333F"/>
    <w:rsid w:val="00BE37AC"/>
    <w:rsid w:val="00BE4599"/>
    <w:rsid w:val="00BE5B0F"/>
    <w:rsid w:val="00BE5D78"/>
    <w:rsid w:val="00BE5E49"/>
    <w:rsid w:val="00BE668A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4ACC"/>
    <w:rsid w:val="00BF4F13"/>
    <w:rsid w:val="00BF5835"/>
    <w:rsid w:val="00BF60DA"/>
    <w:rsid w:val="00BF74C7"/>
    <w:rsid w:val="00C015F1"/>
    <w:rsid w:val="00C01758"/>
    <w:rsid w:val="00C01F33"/>
    <w:rsid w:val="00C022F0"/>
    <w:rsid w:val="00C02864"/>
    <w:rsid w:val="00C02B99"/>
    <w:rsid w:val="00C02CC6"/>
    <w:rsid w:val="00C040F7"/>
    <w:rsid w:val="00C044AB"/>
    <w:rsid w:val="00C044DB"/>
    <w:rsid w:val="00C045C4"/>
    <w:rsid w:val="00C0482C"/>
    <w:rsid w:val="00C05386"/>
    <w:rsid w:val="00C05706"/>
    <w:rsid w:val="00C05DC1"/>
    <w:rsid w:val="00C05FFB"/>
    <w:rsid w:val="00C06285"/>
    <w:rsid w:val="00C067A2"/>
    <w:rsid w:val="00C069DD"/>
    <w:rsid w:val="00C06AA4"/>
    <w:rsid w:val="00C06EF8"/>
    <w:rsid w:val="00C07377"/>
    <w:rsid w:val="00C07C5C"/>
    <w:rsid w:val="00C10121"/>
    <w:rsid w:val="00C10478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D4B"/>
    <w:rsid w:val="00C15176"/>
    <w:rsid w:val="00C1522E"/>
    <w:rsid w:val="00C15287"/>
    <w:rsid w:val="00C154BB"/>
    <w:rsid w:val="00C15ABD"/>
    <w:rsid w:val="00C15CB1"/>
    <w:rsid w:val="00C201FC"/>
    <w:rsid w:val="00C202DB"/>
    <w:rsid w:val="00C20C98"/>
    <w:rsid w:val="00C21BB4"/>
    <w:rsid w:val="00C228C8"/>
    <w:rsid w:val="00C23725"/>
    <w:rsid w:val="00C237D9"/>
    <w:rsid w:val="00C244DA"/>
    <w:rsid w:val="00C24510"/>
    <w:rsid w:val="00C24EFA"/>
    <w:rsid w:val="00C24F9B"/>
    <w:rsid w:val="00C25E87"/>
    <w:rsid w:val="00C26C3B"/>
    <w:rsid w:val="00C279B5"/>
    <w:rsid w:val="00C27C45"/>
    <w:rsid w:val="00C30260"/>
    <w:rsid w:val="00C30358"/>
    <w:rsid w:val="00C30BA0"/>
    <w:rsid w:val="00C30FE6"/>
    <w:rsid w:val="00C31A38"/>
    <w:rsid w:val="00C32995"/>
    <w:rsid w:val="00C329BF"/>
    <w:rsid w:val="00C3354C"/>
    <w:rsid w:val="00C33F22"/>
    <w:rsid w:val="00C350B8"/>
    <w:rsid w:val="00C35DEA"/>
    <w:rsid w:val="00C36890"/>
    <w:rsid w:val="00C3719D"/>
    <w:rsid w:val="00C40156"/>
    <w:rsid w:val="00C4086B"/>
    <w:rsid w:val="00C41154"/>
    <w:rsid w:val="00C416B3"/>
    <w:rsid w:val="00C41779"/>
    <w:rsid w:val="00C41B67"/>
    <w:rsid w:val="00C41CBE"/>
    <w:rsid w:val="00C427D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474AA"/>
    <w:rsid w:val="00C5093A"/>
    <w:rsid w:val="00C516E0"/>
    <w:rsid w:val="00C52487"/>
    <w:rsid w:val="00C524F7"/>
    <w:rsid w:val="00C53DF7"/>
    <w:rsid w:val="00C53E5D"/>
    <w:rsid w:val="00C5493C"/>
    <w:rsid w:val="00C54995"/>
    <w:rsid w:val="00C54D41"/>
    <w:rsid w:val="00C554CF"/>
    <w:rsid w:val="00C5638B"/>
    <w:rsid w:val="00C56D16"/>
    <w:rsid w:val="00C56F50"/>
    <w:rsid w:val="00C57EA6"/>
    <w:rsid w:val="00C6056E"/>
    <w:rsid w:val="00C6071A"/>
    <w:rsid w:val="00C60783"/>
    <w:rsid w:val="00C610F5"/>
    <w:rsid w:val="00C61714"/>
    <w:rsid w:val="00C62553"/>
    <w:rsid w:val="00C634E7"/>
    <w:rsid w:val="00C64672"/>
    <w:rsid w:val="00C64FD6"/>
    <w:rsid w:val="00C66057"/>
    <w:rsid w:val="00C664DC"/>
    <w:rsid w:val="00C668EC"/>
    <w:rsid w:val="00C66B28"/>
    <w:rsid w:val="00C67775"/>
    <w:rsid w:val="00C6781C"/>
    <w:rsid w:val="00C678F7"/>
    <w:rsid w:val="00C67A43"/>
    <w:rsid w:val="00C67BEA"/>
    <w:rsid w:val="00C67C6D"/>
    <w:rsid w:val="00C70628"/>
    <w:rsid w:val="00C70697"/>
    <w:rsid w:val="00C70C39"/>
    <w:rsid w:val="00C715DB"/>
    <w:rsid w:val="00C716AB"/>
    <w:rsid w:val="00C718BC"/>
    <w:rsid w:val="00C71D8B"/>
    <w:rsid w:val="00C72735"/>
    <w:rsid w:val="00C72B36"/>
    <w:rsid w:val="00C72EF4"/>
    <w:rsid w:val="00C73B8D"/>
    <w:rsid w:val="00C73FF0"/>
    <w:rsid w:val="00C740B7"/>
    <w:rsid w:val="00C7430B"/>
    <w:rsid w:val="00C75D2F"/>
    <w:rsid w:val="00C767BE"/>
    <w:rsid w:val="00C76E3C"/>
    <w:rsid w:val="00C808E9"/>
    <w:rsid w:val="00C81568"/>
    <w:rsid w:val="00C81861"/>
    <w:rsid w:val="00C81A4A"/>
    <w:rsid w:val="00C82B79"/>
    <w:rsid w:val="00C82BB0"/>
    <w:rsid w:val="00C83147"/>
    <w:rsid w:val="00C83DFE"/>
    <w:rsid w:val="00C844A2"/>
    <w:rsid w:val="00C84584"/>
    <w:rsid w:val="00C84B86"/>
    <w:rsid w:val="00C8500D"/>
    <w:rsid w:val="00C86842"/>
    <w:rsid w:val="00C874E6"/>
    <w:rsid w:val="00C8786D"/>
    <w:rsid w:val="00C87EE9"/>
    <w:rsid w:val="00C9027A"/>
    <w:rsid w:val="00C9068E"/>
    <w:rsid w:val="00C90B8D"/>
    <w:rsid w:val="00C90EC0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1ED8"/>
    <w:rsid w:val="00CA2483"/>
    <w:rsid w:val="00CA2D46"/>
    <w:rsid w:val="00CA33F2"/>
    <w:rsid w:val="00CA37D6"/>
    <w:rsid w:val="00CA408E"/>
    <w:rsid w:val="00CA4B4B"/>
    <w:rsid w:val="00CA4F4B"/>
    <w:rsid w:val="00CA6401"/>
    <w:rsid w:val="00CA6B9A"/>
    <w:rsid w:val="00CA771D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7170"/>
    <w:rsid w:val="00CB71BD"/>
    <w:rsid w:val="00CB799E"/>
    <w:rsid w:val="00CB7ADF"/>
    <w:rsid w:val="00CB7FEC"/>
    <w:rsid w:val="00CC03D0"/>
    <w:rsid w:val="00CC040E"/>
    <w:rsid w:val="00CC1040"/>
    <w:rsid w:val="00CC111F"/>
    <w:rsid w:val="00CC1BF7"/>
    <w:rsid w:val="00CC2011"/>
    <w:rsid w:val="00CC281C"/>
    <w:rsid w:val="00CC3EA0"/>
    <w:rsid w:val="00CC4522"/>
    <w:rsid w:val="00CC4601"/>
    <w:rsid w:val="00CC49EE"/>
    <w:rsid w:val="00CC5500"/>
    <w:rsid w:val="00CC7034"/>
    <w:rsid w:val="00CC7B07"/>
    <w:rsid w:val="00CC7B45"/>
    <w:rsid w:val="00CD004C"/>
    <w:rsid w:val="00CD118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21B9"/>
    <w:rsid w:val="00CE2688"/>
    <w:rsid w:val="00CE27C1"/>
    <w:rsid w:val="00CE330F"/>
    <w:rsid w:val="00CE33C5"/>
    <w:rsid w:val="00CE409B"/>
    <w:rsid w:val="00CE440C"/>
    <w:rsid w:val="00CE4EBA"/>
    <w:rsid w:val="00CE7196"/>
    <w:rsid w:val="00CE722E"/>
    <w:rsid w:val="00CE7561"/>
    <w:rsid w:val="00CE799C"/>
    <w:rsid w:val="00CE7C8E"/>
    <w:rsid w:val="00CF0526"/>
    <w:rsid w:val="00CF1354"/>
    <w:rsid w:val="00CF1686"/>
    <w:rsid w:val="00CF1B18"/>
    <w:rsid w:val="00CF26FF"/>
    <w:rsid w:val="00CF3B1F"/>
    <w:rsid w:val="00CF3BF6"/>
    <w:rsid w:val="00CF3CEC"/>
    <w:rsid w:val="00CF5542"/>
    <w:rsid w:val="00CF625B"/>
    <w:rsid w:val="00CF687E"/>
    <w:rsid w:val="00CF7010"/>
    <w:rsid w:val="00CF7490"/>
    <w:rsid w:val="00CF78FD"/>
    <w:rsid w:val="00CF7AC9"/>
    <w:rsid w:val="00D00AC1"/>
    <w:rsid w:val="00D014FD"/>
    <w:rsid w:val="00D0182F"/>
    <w:rsid w:val="00D02520"/>
    <w:rsid w:val="00D02C0E"/>
    <w:rsid w:val="00D0349B"/>
    <w:rsid w:val="00D04CDB"/>
    <w:rsid w:val="00D04EDC"/>
    <w:rsid w:val="00D05DFA"/>
    <w:rsid w:val="00D06567"/>
    <w:rsid w:val="00D06B5A"/>
    <w:rsid w:val="00D06C40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D"/>
    <w:rsid w:val="00D14347"/>
    <w:rsid w:val="00D14545"/>
    <w:rsid w:val="00D14740"/>
    <w:rsid w:val="00D14A40"/>
    <w:rsid w:val="00D157F9"/>
    <w:rsid w:val="00D158F5"/>
    <w:rsid w:val="00D15FF9"/>
    <w:rsid w:val="00D1617E"/>
    <w:rsid w:val="00D171B4"/>
    <w:rsid w:val="00D17BDF"/>
    <w:rsid w:val="00D20735"/>
    <w:rsid w:val="00D2108B"/>
    <w:rsid w:val="00D211A2"/>
    <w:rsid w:val="00D22127"/>
    <w:rsid w:val="00D2232E"/>
    <w:rsid w:val="00D2339F"/>
    <w:rsid w:val="00D239A7"/>
    <w:rsid w:val="00D23E78"/>
    <w:rsid w:val="00D23F47"/>
    <w:rsid w:val="00D2454F"/>
    <w:rsid w:val="00D25216"/>
    <w:rsid w:val="00D2531E"/>
    <w:rsid w:val="00D25C57"/>
    <w:rsid w:val="00D30AD2"/>
    <w:rsid w:val="00D317F0"/>
    <w:rsid w:val="00D31AE5"/>
    <w:rsid w:val="00D32631"/>
    <w:rsid w:val="00D32F30"/>
    <w:rsid w:val="00D34123"/>
    <w:rsid w:val="00D344A2"/>
    <w:rsid w:val="00D34BA6"/>
    <w:rsid w:val="00D360EF"/>
    <w:rsid w:val="00D36E71"/>
    <w:rsid w:val="00D37D87"/>
    <w:rsid w:val="00D406DD"/>
    <w:rsid w:val="00D40A16"/>
    <w:rsid w:val="00D40A45"/>
    <w:rsid w:val="00D40B33"/>
    <w:rsid w:val="00D416E4"/>
    <w:rsid w:val="00D41B46"/>
    <w:rsid w:val="00D42026"/>
    <w:rsid w:val="00D429A8"/>
    <w:rsid w:val="00D430BB"/>
    <w:rsid w:val="00D4318F"/>
    <w:rsid w:val="00D438BF"/>
    <w:rsid w:val="00D43E89"/>
    <w:rsid w:val="00D43FC2"/>
    <w:rsid w:val="00D440F8"/>
    <w:rsid w:val="00D44C09"/>
    <w:rsid w:val="00D46DA5"/>
    <w:rsid w:val="00D4769D"/>
    <w:rsid w:val="00D500A1"/>
    <w:rsid w:val="00D502E9"/>
    <w:rsid w:val="00D50DD7"/>
    <w:rsid w:val="00D50F33"/>
    <w:rsid w:val="00D51873"/>
    <w:rsid w:val="00D52C36"/>
    <w:rsid w:val="00D530A2"/>
    <w:rsid w:val="00D546FF"/>
    <w:rsid w:val="00D54D7D"/>
    <w:rsid w:val="00D55AD5"/>
    <w:rsid w:val="00D55FA1"/>
    <w:rsid w:val="00D5661C"/>
    <w:rsid w:val="00D57144"/>
    <w:rsid w:val="00D57652"/>
    <w:rsid w:val="00D576CA"/>
    <w:rsid w:val="00D57B81"/>
    <w:rsid w:val="00D60783"/>
    <w:rsid w:val="00D60B13"/>
    <w:rsid w:val="00D60DC0"/>
    <w:rsid w:val="00D61AF5"/>
    <w:rsid w:val="00D61FB1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70174"/>
    <w:rsid w:val="00D708B0"/>
    <w:rsid w:val="00D70A04"/>
    <w:rsid w:val="00D71CFA"/>
    <w:rsid w:val="00D72243"/>
    <w:rsid w:val="00D72748"/>
    <w:rsid w:val="00D74063"/>
    <w:rsid w:val="00D7437A"/>
    <w:rsid w:val="00D745F3"/>
    <w:rsid w:val="00D75DD4"/>
    <w:rsid w:val="00D77407"/>
    <w:rsid w:val="00D77B1D"/>
    <w:rsid w:val="00D77EF5"/>
    <w:rsid w:val="00D8021F"/>
    <w:rsid w:val="00D80383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81"/>
    <w:rsid w:val="00D90275"/>
    <w:rsid w:val="00D905A2"/>
    <w:rsid w:val="00D909B9"/>
    <w:rsid w:val="00D90E2C"/>
    <w:rsid w:val="00D91662"/>
    <w:rsid w:val="00D9196D"/>
    <w:rsid w:val="00D91BA3"/>
    <w:rsid w:val="00D9226A"/>
    <w:rsid w:val="00D92459"/>
    <w:rsid w:val="00D92636"/>
    <w:rsid w:val="00D92982"/>
    <w:rsid w:val="00D944AD"/>
    <w:rsid w:val="00D9453C"/>
    <w:rsid w:val="00D95444"/>
    <w:rsid w:val="00D9597E"/>
    <w:rsid w:val="00D95C19"/>
    <w:rsid w:val="00D972E3"/>
    <w:rsid w:val="00D9758F"/>
    <w:rsid w:val="00D97590"/>
    <w:rsid w:val="00DA007B"/>
    <w:rsid w:val="00DA0D4E"/>
    <w:rsid w:val="00DA0FDC"/>
    <w:rsid w:val="00DA1684"/>
    <w:rsid w:val="00DA199C"/>
    <w:rsid w:val="00DA1B30"/>
    <w:rsid w:val="00DA2035"/>
    <w:rsid w:val="00DA2FE4"/>
    <w:rsid w:val="00DA305E"/>
    <w:rsid w:val="00DA3669"/>
    <w:rsid w:val="00DA4C4F"/>
    <w:rsid w:val="00DA5417"/>
    <w:rsid w:val="00DA5432"/>
    <w:rsid w:val="00DA56E8"/>
    <w:rsid w:val="00DA6DC8"/>
    <w:rsid w:val="00DB03D2"/>
    <w:rsid w:val="00DB0653"/>
    <w:rsid w:val="00DB078B"/>
    <w:rsid w:val="00DB0A9F"/>
    <w:rsid w:val="00DB1361"/>
    <w:rsid w:val="00DB16C4"/>
    <w:rsid w:val="00DB2091"/>
    <w:rsid w:val="00DB2D12"/>
    <w:rsid w:val="00DB3185"/>
    <w:rsid w:val="00DB377D"/>
    <w:rsid w:val="00DB3FD0"/>
    <w:rsid w:val="00DB404D"/>
    <w:rsid w:val="00DB463C"/>
    <w:rsid w:val="00DB5F1F"/>
    <w:rsid w:val="00DB6874"/>
    <w:rsid w:val="00DB6DB1"/>
    <w:rsid w:val="00DB74AC"/>
    <w:rsid w:val="00DB7825"/>
    <w:rsid w:val="00DB7F51"/>
    <w:rsid w:val="00DC09A5"/>
    <w:rsid w:val="00DC0F09"/>
    <w:rsid w:val="00DC120C"/>
    <w:rsid w:val="00DC26DD"/>
    <w:rsid w:val="00DC2CB7"/>
    <w:rsid w:val="00DC2D36"/>
    <w:rsid w:val="00DC2D88"/>
    <w:rsid w:val="00DC3113"/>
    <w:rsid w:val="00DC3EAA"/>
    <w:rsid w:val="00DC489D"/>
    <w:rsid w:val="00DC4BFA"/>
    <w:rsid w:val="00DC53EF"/>
    <w:rsid w:val="00DC5BC1"/>
    <w:rsid w:val="00DC62EC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444F"/>
    <w:rsid w:val="00DD498E"/>
    <w:rsid w:val="00DD56D7"/>
    <w:rsid w:val="00DD5B9B"/>
    <w:rsid w:val="00DD6063"/>
    <w:rsid w:val="00DD62C0"/>
    <w:rsid w:val="00DD7512"/>
    <w:rsid w:val="00DE05AC"/>
    <w:rsid w:val="00DE1399"/>
    <w:rsid w:val="00DE191C"/>
    <w:rsid w:val="00DE26E3"/>
    <w:rsid w:val="00DE3A83"/>
    <w:rsid w:val="00DE3C29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5E0"/>
    <w:rsid w:val="00DF233B"/>
    <w:rsid w:val="00DF37A0"/>
    <w:rsid w:val="00DF5E5E"/>
    <w:rsid w:val="00DF691F"/>
    <w:rsid w:val="00DF6C09"/>
    <w:rsid w:val="00DF7192"/>
    <w:rsid w:val="00DF77BD"/>
    <w:rsid w:val="00DF7D1B"/>
    <w:rsid w:val="00E003EA"/>
    <w:rsid w:val="00E0059D"/>
    <w:rsid w:val="00E006EB"/>
    <w:rsid w:val="00E01016"/>
    <w:rsid w:val="00E01525"/>
    <w:rsid w:val="00E018A0"/>
    <w:rsid w:val="00E01A8F"/>
    <w:rsid w:val="00E02DD1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A51"/>
    <w:rsid w:val="00E105A6"/>
    <w:rsid w:val="00E110E7"/>
    <w:rsid w:val="00E113AA"/>
    <w:rsid w:val="00E1148A"/>
    <w:rsid w:val="00E11736"/>
    <w:rsid w:val="00E11B20"/>
    <w:rsid w:val="00E11BC6"/>
    <w:rsid w:val="00E11DCC"/>
    <w:rsid w:val="00E13731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B87"/>
    <w:rsid w:val="00E24373"/>
    <w:rsid w:val="00E247E3"/>
    <w:rsid w:val="00E25748"/>
    <w:rsid w:val="00E2682A"/>
    <w:rsid w:val="00E27287"/>
    <w:rsid w:val="00E300FF"/>
    <w:rsid w:val="00E30B5A"/>
    <w:rsid w:val="00E3123D"/>
    <w:rsid w:val="00E31461"/>
    <w:rsid w:val="00E31859"/>
    <w:rsid w:val="00E31D43"/>
    <w:rsid w:val="00E32608"/>
    <w:rsid w:val="00E33190"/>
    <w:rsid w:val="00E33452"/>
    <w:rsid w:val="00E34188"/>
    <w:rsid w:val="00E34223"/>
    <w:rsid w:val="00E34B6E"/>
    <w:rsid w:val="00E34D5F"/>
    <w:rsid w:val="00E35559"/>
    <w:rsid w:val="00E3581C"/>
    <w:rsid w:val="00E35ABC"/>
    <w:rsid w:val="00E3723A"/>
    <w:rsid w:val="00E37824"/>
    <w:rsid w:val="00E37860"/>
    <w:rsid w:val="00E37E68"/>
    <w:rsid w:val="00E40015"/>
    <w:rsid w:val="00E4061B"/>
    <w:rsid w:val="00E42212"/>
    <w:rsid w:val="00E42516"/>
    <w:rsid w:val="00E426A8"/>
    <w:rsid w:val="00E432A2"/>
    <w:rsid w:val="00E434B5"/>
    <w:rsid w:val="00E43D6A"/>
    <w:rsid w:val="00E446F1"/>
    <w:rsid w:val="00E452F2"/>
    <w:rsid w:val="00E4552F"/>
    <w:rsid w:val="00E45A85"/>
    <w:rsid w:val="00E45E74"/>
    <w:rsid w:val="00E46886"/>
    <w:rsid w:val="00E46A57"/>
    <w:rsid w:val="00E4739A"/>
    <w:rsid w:val="00E477D0"/>
    <w:rsid w:val="00E47A41"/>
    <w:rsid w:val="00E47AEF"/>
    <w:rsid w:val="00E51E60"/>
    <w:rsid w:val="00E5261F"/>
    <w:rsid w:val="00E53590"/>
    <w:rsid w:val="00E53B75"/>
    <w:rsid w:val="00E54B62"/>
    <w:rsid w:val="00E54E3B"/>
    <w:rsid w:val="00E54FE6"/>
    <w:rsid w:val="00E5524C"/>
    <w:rsid w:val="00E569E6"/>
    <w:rsid w:val="00E57565"/>
    <w:rsid w:val="00E6011E"/>
    <w:rsid w:val="00E61D41"/>
    <w:rsid w:val="00E623F4"/>
    <w:rsid w:val="00E63838"/>
    <w:rsid w:val="00E63E74"/>
    <w:rsid w:val="00E64434"/>
    <w:rsid w:val="00E65C27"/>
    <w:rsid w:val="00E66210"/>
    <w:rsid w:val="00E66CB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715"/>
    <w:rsid w:val="00E758EC"/>
    <w:rsid w:val="00E7772B"/>
    <w:rsid w:val="00E7774E"/>
    <w:rsid w:val="00E7779B"/>
    <w:rsid w:val="00E7788C"/>
    <w:rsid w:val="00E804E8"/>
    <w:rsid w:val="00E80BFF"/>
    <w:rsid w:val="00E80C06"/>
    <w:rsid w:val="00E81D96"/>
    <w:rsid w:val="00E8234C"/>
    <w:rsid w:val="00E82640"/>
    <w:rsid w:val="00E82BAF"/>
    <w:rsid w:val="00E83AA9"/>
    <w:rsid w:val="00E85928"/>
    <w:rsid w:val="00E867FB"/>
    <w:rsid w:val="00E87704"/>
    <w:rsid w:val="00E87822"/>
    <w:rsid w:val="00E90395"/>
    <w:rsid w:val="00E90E49"/>
    <w:rsid w:val="00E91070"/>
    <w:rsid w:val="00E917F9"/>
    <w:rsid w:val="00E92031"/>
    <w:rsid w:val="00E9291C"/>
    <w:rsid w:val="00E939CC"/>
    <w:rsid w:val="00E93FFE"/>
    <w:rsid w:val="00E941EB"/>
    <w:rsid w:val="00E941F2"/>
    <w:rsid w:val="00E94244"/>
    <w:rsid w:val="00E94341"/>
    <w:rsid w:val="00E94A68"/>
    <w:rsid w:val="00E94F8A"/>
    <w:rsid w:val="00E96B19"/>
    <w:rsid w:val="00E97663"/>
    <w:rsid w:val="00EA14AA"/>
    <w:rsid w:val="00EA22DB"/>
    <w:rsid w:val="00EA3A1A"/>
    <w:rsid w:val="00EA3BC7"/>
    <w:rsid w:val="00EA4275"/>
    <w:rsid w:val="00EA5E94"/>
    <w:rsid w:val="00EA6725"/>
    <w:rsid w:val="00EA7494"/>
    <w:rsid w:val="00EA7A41"/>
    <w:rsid w:val="00EB077B"/>
    <w:rsid w:val="00EB32A1"/>
    <w:rsid w:val="00EB3C82"/>
    <w:rsid w:val="00EB46B1"/>
    <w:rsid w:val="00EB4AB2"/>
    <w:rsid w:val="00EB4EA2"/>
    <w:rsid w:val="00EB4EF4"/>
    <w:rsid w:val="00EB4F6C"/>
    <w:rsid w:val="00EB50BE"/>
    <w:rsid w:val="00EB6317"/>
    <w:rsid w:val="00EB65E4"/>
    <w:rsid w:val="00EB72AD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F61"/>
    <w:rsid w:val="00EC71CE"/>
    <w:rsid w:val="00ED005F"/>
    <w:rsid w:val="00ED0393"/>
    <w:rsid w:val="00ED0705"/>
    <w:rsid w:val="00ED074E"/>
    <w:rsid w:val="00ED0822"/>
    <w:rsid w:val="00ED0965"/>
    <w:rsid w:val="00ED1006"/>
    <w:rsid w:val="00ED1D0A"/>
    <w:rsid w:val="00ED453B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9B5"/>
    <w:rsid w:val="00EF14DB"/>
    <w:rsid w:val="00EF18FE"/>
    <w:rsid w:val="00EF2322"/>
    <w:rsid w:val="00EF279B"/>
    <w:rsid w:val="00EF27D9"/>
    <w:rsid w:val="00EF2E16"/>
    <w:rsid w:val="00EF456C"/>
    <w:rsid w:val="00EF47C0"/>
    <w:rsid w:val="00EF4BE7"/>
    <w:rsid w:val="00EF5787"/>
    <w:rsid w:val="00EF5C64"/>
    <w:rsid w:val="00EF60D0"/>
    <w:rsid w:val="00EF6321"/>
    <w:rsid w:val="00EF718B"/>
    <w:rsid w:val="00EF7880"/>
    <w:rsid w:val="00EF7957"/>
    <w:rsid w:val="00EF7EFF"/>
    <w:rsid w:val="00F00645"/>
    <w:rsid w:val="00F016C4"/>
    <w:rsid w:val="00F01760"/>
    <w:rsid w:val="00F02098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23EE"/>
    <w:rsid w:val="00F13913"/>
    <w:rsid w:val="00F13CE9"/>
    <w:rsid w:val="00F146D7"/>
    <w:rsid w:val="00F154F8"/>
    <w:rsid w:val="00F157CD"/>
    <w:rsid w:val="00F15994"/>
    <w:rsid w:val="00F15FA5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604"/>
    <w:rsid w:val="00F21721"/>
    <w:rsid w:val="00F21C72"/>
    <w:rsid w:val="00F228D7"/>
    <w:rsid w:val="00F22D23"/>
    <w:rsid w:val="00F2376F"/>
    <w:rsid w:val="00F243D8"/>
    <w:rsid w:val="00F247D7"/>
    <w:rsid w:val="00F25923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4045"/>
    <w:rsid w:val="00F34CDA"/>
    <w:rsid w:val="00F3655E"/>
    <w:rsid w:val="00F36D37"/>
    <w:rsid w:val="00F36FBA"/>
    <w:rsid w:val="00F40A1F"/>
    <w:rsid w:val="00F40F0C"/>
    <w:rsid w:val="00F4103D"/>
    <w:rsid w:val="00F417C9"/>
    <w:rsid w:val="00F41DCC"/>
    <w:rsid w:val="00F42CF5"/>
    <w:rsid w:val="00F43092"/>
    <w:rsid w:val="00F45461"/>
    <w:rsid w:val="00F47068"/>
    <w:rsid w:val="00F4766C"/>
    <w:rsid w:val="00F47BDF"/>
    <w:rsid w:val="00F5060E"/>
    <w:rsid w:val="00F507D1"/>
    <w:rsid w:val="00F519CE"/>
    <w:rsid w:val="00F51ADA"/>
    <w:rsid w:val="00F51BBB"/>
    <w:rsid w:val="00F5252C"/>
    <w:rsid w:val="00F527ED"/>
    <w:rsid w:val="00F53384"/>
    <w:rsid w:val="00F538CC"/>
    <w:rsid w:val="00F53F58"/>
    <w:rsid w:val="00F54231"/>
    <w:rsid w:val="00F54328"/>
    <w:rsid w:val="00F550D9"/>
    <w:rsid w:val="00F559A5"/>
    <w:rsid w:val="00F559B3"/>
    <w:rsid w:val="00F56007"/>
    <w:rsid w:val="00F5611D"/>
    <w:rsid w:val="00F56469"/>
    <w:rsid w:val="00F56651"/>
    <w:rsid w:val="00F567DD"/>
    <w:rsid w:val="00F568BA"/>
    <w:rsid w:val="00F5763B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398"/>
    <w:rsid w:val="00F64C2B"/>
    <w:rsid w:val="00F651BE"/>
    <w:rsid w:val="00F671C5"/>
    <w:rsid w:val="00F67867"/>
    <w:rsid w:val="00F67D4B"/>
    <w:rsid w:val="00F67F53"/>
    <w:rsid w:val="00F703BE"/>
    <w:rsid w:val="00F719E5"/>
    <w:rsid w:val="00F71F69"/>
    <w:rsid w:val="00F728E1"/>
    <w:rsid w:val="00F72AFA"/>
    <w:rsid w:val="00F72B72"/>
    <w:rsid w:val="00F72B7D"/>
    <w:rsid w:val="00F72F18"/>
    <w:rsid w:val="00F73D41"/>
    <w:rsid w:val="00F74440"/>
    <w:rsid w:val="00F7465A"/>
    <w:rsid w:val="00F74BB9"/>
    <w:rsid w:val="00F74E1A"/>
    <w:rsid w:val="00F74F4F"/>
    <w:rsid w:val="00F74FC5"/>
    <w:rsid w:val="00F751FA"/>
    <w:rsid w:val="00F75496"/>
    <w:rsid w:val="00F75582"/>
    <w:rsid w:val="00F76357"/>
    <w:rsid w:val="00F76AC9"/>
    <w:rsid w:val="00F76EE2"/>
    <w:rsid w:val="00F76EFA"/>
    <w:rsid w:val="00F77ED4"/>
    <w:rsid w:val="00F803BE"/>
    <w:rsid w:val="00F804BE"/>
    <w:rsid w:val="00F8164A"/>
    <w:rsid w:val="00F817CE"/>
    <w:rsid w:val="00F81FCB"/>
    <w:rsid w:val="00F83A3D"/>
    <w:rsid w:val="00F83A4D"/>
    <w:rsid w:val="00F83E5E"/>
    <w:rsid w:val="00F8456C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75F"/>
    <w:rsid w:val="00F92782"/>
    <w:rsid w:val="00F93AA9"/>
    <w:rsid w:val="00F93E12"/>
    <w:rsid w:val="00F9471D"/>
    <w:rsid w:val="00F94768"/>
    <w:rsid w:val="00F965DA"/>
    <w:rsid w:val="00F96985"/>
    <w:rsid w:val="00F96CAE"/>
    <w:rsid w:val="00F97838"/>
    <w:rsid w:val="00F97F9A"/>
    <w:rsid w:val="00FA0D1E"/>
    <w:rsid w:val="00FA18CB"/>
    <w:rsid w:val="00FA1B3F"/>
    <w:rsid w:val="00FA1C4C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1326"/>
    <w:rsid w:val="00FB160D"/>
    <w:rsid w:val="00FB171D"/>
    <w:rsid w:val="00FB1F21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C0062"/>
    <w:rsid w:val="00FC0BDF"/>
    <w:rsid w:val="00FC10AC"/>
    <w:rsid w:val="00FC12ED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6DD"/>
    <w:rsid w:val="00FD1999"/>
    <w:rsid w:val="00FD19EB"/>
    <w:rsid w:val="00FD1BE3"/>
    <w:rsid w:val="00FD1E81"/>
    <w:rsid w:val="00FD1EC8"/>
    <w:rsid w:val="00FD2047"/>
    <w:rsid w:val="00FD21BE"/>
    <w:rsid w:val="00FD2692"/>
    <w:rsid w:val="00FD2F3B"/>
    <w:rsid w:val="00FD36E1"/>
    <w:rsid w:val="00FD42CC"/>
    <w:rsid w:val="00FD47ED"/>
    <w:rsid w:val="00FD4C23"/>
    <w:rsid w:val="00FD4C8F"/>
    <w:rsid w:val="00FD5701"/>
    <w:rsid w:val="00FD689B"/>
    <w:rsid w:val="00FD74DB"/>
    <w:rsid w:val="00FD7660"/>
    <w:rsid w:val="00FE0655"/>
    <w:rsid w:val="00FE08D3"/>
    <w:rsid w:val="00FE0E12"/>
    <w:rsid w:val="00FE2365"/>
    <w:rsid w:val="00FE37D7"/>
    <w:rsid w:val="00FE3827"/>
    <w:rsid w:val="00FE464A"/>
    <w:rsid w:val="00FE4C7B"/>
    <w:rsid w:val="00FE51BD"/>
    <w:rsid w:val="00FE6593"/>
    <w:rsid w:val="00FE7336"/>
    <w:rsid w:val="00FE787C"/>
    <w:rsid w:val="00FF2169"/>
    <w:rsid w:val="00FF2182"/>
    <w:rsid w:val="00FF2FED"/>
    <w:rsid w:val="00FF32FB"/>
    <w:rsid w:val="00FF3C97"/>
    <w:rsid w:val="00FF4044"/>
    <w:rsid w:val="00FF42EE"/>
    <w:rsid w:val="00FF45A5"/>
    <w:rsid w:val="00FF4C0C"/>
    <w:rsid w:val="00FF4F59"/>
    <w:rsid w:val="00FF519D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676746"/>
  <w15:chartTrackingRefBased/>
  <w15:docId w15:val="{29052B2E-E9DA-4310-812A-18FCA120A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5F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910A74"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outlineLvl w:val="7"/>
    </w:pPr>
  </w:style>
  <w:style w:type="paragraph" w:styleId="Heading9">
    <w:name w:val="heading 9"/>
    <w:basedOn w:val="Heading8"/>
    <w:next w:val="Normal"/>
    <w:qFormat/>
    <w:rsid w:val="00910A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Normal"/>
    <w:semiHidden/>
    <w:rsid w:val="00910A74"/>
    <w:pPr>
      <w:ind w:left="1985" w:hanging="1985"/>
    </w:pPr>
  </w:style>
  <w:style w:type="paragraph" w:styleId="TOC7">
    <w:name w:val="toc 7"/>
    <w:basedOn w:val="TOC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2"/>
      </w:numPr>
    </w:pPr>
  </w:style>
  <w:style w:type="paragraph" w:styleId="ListBullet3">
    <w:name w:val="List Bullet 3"/>
    <w:basedOn w:val="ListBullet2"/>
    <w:rsid w:val="00910A74"/>
    <w:pPr>
      <w:numPr>
        <w:numId w:val="3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4"/>
      </w:numPr>
    </w:pPr>
  </w:style>
  <w:style w:type="paragraph" w:styleId="ListBullet5">
    <w:name w:val="List Bullet 5"/>
    <w:basedOn w:val="ListBullet4"/>
    <w:rsid w:val="00910A74"/>
    <w:pPr>
      <w:numPr>
        <w:numId w:val="1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Normal"/>
    <w:link w:val="ListParagraphChar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BookTitle">
    <w:name w:val="Book Title"/>
    <w:uiPriority w:val="33"/>
    <w:qFormat/>
    <w:rsid w:val="00186B4A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Normal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0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CommentTextChar">
    <w:name w:val="Comment Text Char"/>
    <w:link w:val="CommentText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Normal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Normal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Subtitle">
    <w:name w:val="Subtitle"/>
    <w:basedOn w:val="Normal"/>
    <w:next w:val="Normal"/>
    <w:link w:val="SubtitleChar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10</TotalTime>
  <Pages>4</Pages>
  <Words>1831</Words>
  <Characters>10441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12248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cp:lastModifiedBy>OPPO</cp:lastModifiedBy>
  <cp:revision>3</cp:revision>
  <cp:lastPrinted>2008-01-31T00:09:00Z</cp:lastPrinted>
  <dcterms:created xsi:type="dcterms:W3CDTF">2024-11-08T06:49:00Z</dcterms:created>
  <dcterms:modified xsi:type="dcterms:W3CDTF">2024-11-08T07:58:00Z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